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5B5" w:rsidRDefault="005D1678" w:rsidP="00CA4F86">
      <w:pPr>
        <w:pStyle w:val="Title"/>
        <w:pBdr>
          <w:bottom w:val="single" w:sz="18" w:space="1" w:color="auto"/>
        </w:pBdr>
      </w:pPr>
      <w:bookmarkStart w:id="0" w:name="_GoBack"/>
      <w:bookmarkEnd w:id="0"/>
      <w:r w:rsidRPr="006D0ED8">
        <w:t>Conditions of Supply – Manual Wheelchair &amp; Buggies</w:t>
      </w:r>
    </w:p>
    <w:p w:rsidR="004815B5" w:rsidRPr="006D0ED8" w:rsidRDefault="005D1678" w:rsidP="00CA4F86">
      <w:r w:rsidRPr="006D0ED8">
        <w:t>Your wheelchair or children’s buggy has been, or will be, supplied under the following conditions. Please read these carefully. If you have any concerns or queries about these, please check our website or</w:t>
      </w:r>
      <w:r w:rsidRPr="006D0ED8">
        <w:t xml:space="preserve"> contact us.</w:t>
      </w:r>
    </w:p>
    <w:p w:rsidR="004815B5" w:rsidRPr="006D0ED8" w:rsidRDefault="005D1678" w:rsidP="00CA4F86">
      <w:r w:rsidRPr="006D0ED8">
        <w:t>Your wheelchair, including all accessories:</w:t>
      </w:r>
    </w:p>
    <w:p w:rsidR="004815B5" w:rsidRPr="006D0ED8" w:rsidRDefault="005D1678" w:rsidP="00CA4F86">
      <w:pPr>
        <w:pStyle w:val="ListParagraph"/>
        <w:numPr>
          <w:ilvl w:val="0"/>
          <w:numId w:val="23"/>
        </w:numPr>
      </w:pPr>
      <w:r w:rsidRPr="006D0ED8">
        <w:t>Will remain the property of NHS Lothian and must be returned to the service, or handed in for repair, or made available for inspection, immediately you are asked to do so or when no longer required</w:t>
      </w:r>
    </w:p>
    <w:p w:rsidR="004815B5" w:rsidRPr="006D0ED8" w:rsidRDefault="005D1678" w:rsidP="00CA4F86">
      <w:pPr>
        <w:pStyle w:val="ListParagraph"/>
        <w:numPr>
          <w:ilvl w:val="0"/>
          <w:numId w:val="23"/>
        </w:numPr>
      </w:pPr>
      <w:r w:rsidRPr="006D0ED8">
        <w:t>M</w:t>
      </w:r>
      <w:r w:rsidRPr="006D0ED8">
        <w:t xml:space="preserve">ust be used with care and kept clean and in good running order in accordance with the manufacturer’s instructions </w:t>
      </w:r>
    </w:p>
    <w:p w:rsidR="004815B5" w:rsidRPr="006D0ED8" w:rsidRDefault="005D1678" w:rsidP="00CA4F86">
      <w:pPr>
        <w:pStyle w:val="ListParagraph"/>
        <w:numPr>
          <w:ilvl w:val="0"/>
          <w:numId w:val="23"/>
        </w:numPr>
      </w:pPr>
      <w:r w:rsidRPr="006D0ED8">
        <w:t>Must only be used by you and for the purpose it has been provided and in accordance with the instructions provided or agreed at the time of i</w:t>
      </w:r>
      <w:r w:rsidRPr="006D0ED8">
        <w:t>ssue</w:t>
      </w:r>
    </w:p>
    <w:p w:rsidR="004815B5" w:rsidRPr="006D0ED8" w:rsidRDefault="005D1678" w:rsidP="00CA4F86">
      <w:pPr>
        <w:pStyle w:val="ListParagraph"/>
        <w:numPr>
          <w:ilvl w:val="0"/>
          <w:numId w:val="23"/>
        </w:numPr>
      </w:pPr>
      <w:r w:rsidRPr="006D0ED8">
        <w:t>Must not be disposed of, altered in any way, or have any attachment of any kind fitted to it, without prior agreement from the service</w:t>
      </w:r>
    </w:p>
    <w:p w:rsidR="004815B5" w:rsidRPr="006D0ED8" w:rsidRDefault="005D1678" w:rsidP="00CA4F86">
      <w:pPr>
        <w:pStyle w:val="ListParagraph"/>
        <w:numPr>
          <w:ilvl w:val="0"/>
          <w:numId w:val="23"/>
        </w:numPr>
      </w:pPr>
      <w:r w:rsidRPr="006D0ED8">
        <w:t>Must be safeguarded against damage and loss at all times – we recommend that you insure it against fire and theft, o</w:t>
      </w:r>
      <w:r w:rsidRPr="006D0ED8">
        <w:t xml:space="preserve">r comprehensively if you travel outside the UK </w:t>
      </w:r>
    </w:p>
    <w:p w:rsidR="004815B5" w:rsidRPr="006D0ED8" w:rsidRDefault="005D1678" w:rsidP="00CA4F86">
      <w:pPr>
        <w:pStyle w:val="ListParagraph"/>
        <w:numPr>
          <w:ilvl w:val="0"/>
          <w:numId w:val="23"/>
        </w:numPr>
      </w:pPr>
      <w:r w:rsidRPr="006D0ED8">
        <w:t>Must not be used for any other purpose, such as sporting activities, that may cause damage.</w:t>
      </w:r>
    </w:p>
    <w:p w:rsidR="004815B5" w:rsidRPr="00CA4F86" w:rsidRDefault="005D1678" w:rsidP="00CA4F86">
      <w:pPr>
        <w:rPr>
          <w:b/>
        </w:rPr>
      </w:pPr>
      <w:r w:rsidRPr="006D0ED8">
        <w:t>Your wheelchair will be maintained and repaired free of charge by the service if used under normal circumstances and</w:t>
      </w:r>
      <w:r w:rsidRPr="006D0ED8">
        <w:t xml:space="preserve"> within the UK. You will be required to meet the cost of repairs or replacements due to misuse or neglect.</w:t>
      </w:r>
    </w:p>
    <w:p w:rsidR="004815B5" w:rsidRPr="00CA4F86" w:rsidRDefault="005D1678" w:rsidP="00CA4F86">
      <w:pPr>
        <w:pBdr>
          <w:bottom w:val="single" w:sz="18" w:space="15" w:color="auto"/>
        </w:pBdr>
        <w:rPr>
          <w:b/>
        </w:rPr>
      </w:pPr>
      <w:r w:rsidRPr="006D0ED8">
        <w:t xml:space="preserve">You must notify the service if you change your address, or if you have no further use for the wheelchair, or if your wheelchair has been involved in </w:t>
      </w:r>
      <w:r w:rsidRPr="006D0ED8">
        <w:t>an accident of any kind or otherwise sustains damage or loss.</w:t>
      </w:r>
      <w:r w:rsidRPr="006D0ED8">
        <w:rPr>
          <w:b/>
        </w:rPr>
        <w:t xml:space="preserve"> </w:t>
      </w:r>
    </w:p>
    <w:p w:rsidR="004815B5" w:rsidRDefault="005D1678" w:rsidP="00CA4F86">
      <w:r w:rsidRPr="006D0ED8">
        <w:t>I have read and I agree to comply with the Conditions of Supply:</w:t>
      </w:r>
    </w:p>
    <w:p w:rsidR="00CA4F86" w:rsidRDefault="005D1678" w:rsidP="00CA4F86"/>
    <w:p w:rsidR="00CA4F86" w:rsidRPr="006D0ED8" w:rsidRDefault="005D1678" w:rsidP="00CA4F86"/>
    <w:p w:rsidR="004815B5" w:rsidRPr="006D0ED8" w:rsidRDefault="005D1678" w:rsidP="00CA4F86">
      <w:r w:rsidRPr="006D0ED8">
        <w:t>User: ________________________  Signature: ________________________  Date: ________</w:t>
      </w:r>
    </w:p>
    <w:p w:rsidR="00CA4F86" w:rsidRDefault="005D1678" w:rsidP="00CA4F86"/>
    <w:p w:rsidR="004815B5" w:rsidRDefault="005D1678" w:rsidP="00CA4F86">
      <w:r w:rsidRPr="006D0ED8">
        <w:t>If not signed by the user, please state n</w:t>
      </w:r>
      <w:r w:rsidRPr="006D0ED8">
        <w:t>ame and relationship to the user:</w:t>
      </w:r>
    </w:p>
    <w:p w:rsidR="004815B5" w:rsidRPr="00CA4F86" w:rsidRDefault="005D1678" w:rsidP="004815B5">
      <w:pPr>
        <w:pStyle w:val="Heading1"/>
        <w:pBdr>
          <w:bottom w:val="single" w:sz="18" w:space="1" w:color="auto"/>
        </w:pBdr>
      </w:pPr>
      <w:r w:rsidRPr="00CA4F86">
        <w:t>Repairs</w:t>
      </w:r>
      <w:r w:rsidRPr="006D0ED8">
        <w:t xml:space="preserve"> and Maintenance</w:t>
      </w:r>
    </w:p>
    <w:p w:rsidR="004815B5" w:rsidRPr="006D0ED8" w:rsidRDefault="005D1678" w:rsidP="00CA4F86">
      <w:r w:rsidRPr="006D0ED8">
        <w:t xml:space="preserve">If your wheelchair or children’s buggy needs repaired, please telephone </w:t>
      </w:r>
      <w:r w:rsidRPr="006D0ED8">
        <w:rPr>
          <w:b/>
        </w:rPr>
        <w:t>0131 537 9177 or 9175</w:t>
      </w:r>
      <w:r w:rsidRPr="006D0ED8">
        <w:t xml:space="preserve"> between </w:t>
      </w:r>
      <w:r w:rsidRPr="006D0ED8">
        <w:rPr>
          <w:b/>
        </w:rPr>
        <w:t>8.30 am and 4pm, Monday to Friday</w:t>
      </w:r>
      <w:r w:rsidRPr="006D0ED8">
        <w:t>, excluding NHS public holidays.</w:t>
      </w:r>
    </w:p>
    <w:p w:rsidR="004815B5" w:rsidRPr="006D0ED8" w:rsidRDefault="005D1678" w:rsidP="00CA4F86">
      <w:r w:rsidRPr="006D0ED8">
        <w:t xml:space="preserve">Your wheelchair or children’s </w:t>
      </w:r>
      <w:r w:rsidRPr="006D0ED8">
        <w:t>buggy will be maintained and repaired free of charge by the service if used under normal circumstances and within the UK. We will arrange for our repair service to visit and repair your wheelchair and/or accessories. If a complex repair is needed to your w</w:t>
      </w:r>
      <w:r w:rsidRPr="006D0ED8">
        <w:t xml:space="preserve">heelchair, it may be necessary to bring the wheelchair into our workshop to carry out the work or ask you to attend the centre. We will do our best to do this as quickly as possible. You must ensure that your wheelchair and accessories are clean before we </w:t>
      </w:r>
      <w:r w:rsidRPr="006D0ED8">
        <w:t>can undertake a repair.</w:t>
      </w:r>
    </w:p>
    <w:p w:rsidR="004815B5" w:rsidRPr="009E7C42" w:rsidRDefault="005D1678" w:rsidP="00CA4F86">
      <w:pPr>
        <w:pStyle w:val="Heading2"/>
        <w:numPr>
          <w:ilvl w:val="0"/>
          <w:numId w:val="0"/>
        </w:numPr>
      </w:pPr>
      <w:r w:rsidRPr="009E7C42">
        <w:lastRenderedPageBreak/>
        <w:t>Repair Priority</w:t>
      </w:r>
    </w:p>
    <w:p w:rsidR="004815B5" w:rsidRPr="00CA4F86" w:rsidRDefault="005D1678" w:rsidP="00CA4F86">
      <w:r w:rsidRPr="006D0ED8">
        <w:t xml:space="preserve">We prioritise repairs according to the Scottish Clinical Healthcare Quality Standards for Wheelchair &amp; Seating Services as being urgent or routine. A repair is urgent when a wheelchair and/or seating is/are not safe </w:t>
      </w:r>
      <w:r w:rsidRPr="006D0ED8">
        <w:t>to use and the user is fully dependent on it. Any other repair is routine. A repair that would normally be classified as urgent may be classified as routine when the user needs it only occasionally. An urgent repair may result in a follow up routine repair</w:t>
      </w:r>
      <w:r w:rsidRPr="006D0ED8">
        <w:t xml:space="preserve"> or provision, when a temporary repair or alternative device is provided that is safe to use.</w:t>
      </w:r>
    </w:p>
    <w:p w:rsidR="004815B5" w:rsidRPr="009E7C42" w:rsidRDefault="005D1678" w:rsidP="00CA4F86">
      <w:pPr>
        <w:pStyle w:val="Heading2"/>
        <w:numPr>
          <w:ilvl w:val="0"/>
          <w:numId w:val="0"/>
        </w:numPr>
      </w:pPr>
      <w:r w:rsidRPr="009E7C42">
        <w:t>Out of Hours</w:t>
      </w:r>
    </w:p>
    <w:p w:rsidR="004815B5" w:rsidRPr="006D0ED8" w:rsidRDefault="005D1678" w:rsidP="00CA4F86">
      <w:r w:rsidRPr="006D0ED8">
        <w:t>We are not able to provide an out of hours service. If you require an urgent repair when the service is closed you can arrange for a repair yourself.</w:t>
      </w:r>
      <w:r w:rsidRPr="006D0ED8">
        <w:t xml:space="preserve"> We will reimburse you up to a cost of £25 once you have provide us with a copy of the receipt and we have checked the repair.</w:t>
      </w:r>
    </w:p>
    <w:p w:rsidR="004815B5" w:rsidRPr="006D0ED8" w:rsidRDefault="005D1678" w:rsidP="00CA4F86">
      <w:r w:rsidRPr="006D0ED8">
        <w:t>If you are unable manage without your wheelchair and need additional support until your wheelchair is repaired, you should contac</w:t>
      </w:r>
      <w:r w:rsidRPr="006D0ED8">
        <w:t>t your local social care service.</w:t>
      </w:r>
    </w:p>
    <w:p w:rsidR="004815B5" w:rsidRPr="009E7C42" w:rsidRDefault="005D1678" w:rsidP="00CA4F86">
      <w:pPr>
        <w:pStyle w:val="Heading2"/>
        <w:numPr>
          <w:ilvl w:val="0"/>
          <w:numId w:val="0"/>
        </w:numPr>
      </w:pPr>
      <w:r w:rsidRPr="009E7C42">
        <w:t>Breakdown Rescue</w:t>
      </w:r>
    </w:p>
    <w:p w:rsidR="004815B5" w:rsidRPr="00CA4F86" w:rsidRDefault="005D1678" w:rsidP="00CA4F86">
      <w:r w:rsidRPr="006D0ED8">
        <w:t>We are not in a position to provide a breakdown and rescue service. We recommend you have contingency plans in place should your wheelchair become unusable when you are away from your home. If you have a c</w:t>
      </w:r>
      <w:r w:rsidRPr="006D0ED8">
        <w:t>are provider they should have plans in place. Alternatively you may wish to include this in your insurance cover.</w:t>
      </w:r>
    </w:p>
    <w:p w:rsidR="004815B5" w:rsidRPr="00DB43B4" w:rsidRDefault="005D1678" w:rsidP="00CA4F86">
      <w:pPr>
        <w:pStyle w:val="Heading2"/>
        <w:numPr>
          <w:ilvl w:val="0"/>
          <w:numId w:val="0"/>
        </w:numPr>
      </w:pPr>
      <w:r w:rsidRPr="00DB43B4">
        <w:t>Accidents (Adverse Incidents)</w:t>
      </w:r>
    </w:p>
    <w:p w:rsidR="004815B5" w:rsidRPr="00CA4F86" w:rsidRDefault="005D1678" w:rsidP="00CA4F86">
      <w:r w:rsidRPr="006D0ED8">
        <w:t>If you have an accident with your wheelchair please call us so that it can be recorded and followed up if necess</w:t>
      </w:r>
      <w:r w:rsidRPr="006D0ED8">
        <w:t>ary. This will help us to improve safety for everyone.</w:t>
      </w:r>
    </w:p>
    <w:p w:rsidR="004815B5" w:rsidRPr="00CA4F86" w:rsidRDefault="005D1678" w:rsidP="00CA4F86">
      <w:pPr>
        <w:pStyle w:val="Heading1"/>
        <w:pBdr>
          <w:bottom w:val="single" w:sz="18" w:space="1" w:color="auto"/>
        </w:pBdr>
      </w:pPr>
      <w:r w:rsidRPr="006D0ED8">
        <w:t>Use in Transport</w:t>
      </w:r>
    </w:p>
    <w:p w:rsidR="004815B5" w:rsidRPr="00FD3E47" w:rsidRDefault="005D1678" w:rsidP="00CA4F86">
      <w:r w:rsidRPr="00FD3E47">
        <w:t>The wheelchairs and buggies we supply are for the purposes of wheeled mobility and not as alternatives to seats in a vehicle. For your safety, we recommend you transfer to a vehicle se</w:t>
      </w:r>
      <w:r w:rsidRPr="00FD3E47">
        <w:t>at. If this is not possible, please refer to your wheelchair manufacturer’s user manual.  The vehicle owner and operator are responsible for your safety in their vehicle which must have a risk assessed Wheelchair Tie-down and Occupant Restraint System (WTO</w:t>
      </w:r>
      <w:r w:rsidRPr="00FD3E47">
        <w:t xml:space="preserve">RS) or containment method.  The Wheelchair and Seating Service </w:t>
      </w:r>
      <w:r w:rsidRPr="00FD3E47">
        <w:rPr>
          <w:b/>
        </w:rPr>
        <w:t>does not</w:t>
      </w:r>
      <w:r w:rsidRPr="00FD3E47">
        <w:t xml:space="preserve"> provide</w:t>
      </w:r>
      <w:r>
        <w:t xml:space="preserve"> WTORS or </w:t>
      </w:r>
      <w:r w:rsidRPr="00FD3E47">
        <w:t xml:space="preserve">wheelchair body or head restraints for use in transport.  </w:t>
      </w:r>
    </w:p>
    <w:p w:rsidR="004815B5" w:rsidRPr="00FD3E47" w:rsidRDefault="005D1678" w:rsidP="00CA4F86">
      <w:r w:rsidRPr="00FD3E47">
        <w:t xml:space="preserve">The Wheelchair and Seating Service do sometimes provides harnesses and head supports to support a user’s posture for wheelchair mobility.  These postural supports are </w:t>
      </w:r>
      <w:r w:rsidRPr="00FD3E47">
        <w:rPr>
          <w:b/>
        </w:rPr>
        <w:t>not</w:t>
      </w:r>
      <w:r w:rsidRPr="00FD3E47">
        <w:t xml:space="preserve"> prescribed as a motor vehicle transportation safety feature for in the event of an im</w:t>
      </w:r>
      <w:r w:rsidRPr="00FD3E47">
        <w:t xml:space="preserve">pact.  We endeavour, when providing head support </w:t>
      </w:r>
      <w:r w:rsidRPr="00AB1E2E">
        <w:t>as a postural aid, to ensure head supports are crash tested and that postural supports are compatible with the WTORS in use.</w:t>
      </w:r>
    </w:p>
    <w:p w:rsidR="004815B5" w:rsidRPr="00FD3E47" w:rsidRDefault="005D1678" w:rsidP="00CA4F86">
      <w:r w:rsidRPr="00FD3E47">
        <w:t>As a general rule, removable items such as wheelchair trays should always be remov</w:t>
      </w:r>
      <w:r w:rsidRPr="00FD3E47">
        <w:t>ed and secured during motor vehicle transportation to avoid such items becoming internal projectiles in the event of an impact.  Additionally, wheelchairs with a tilting or recline function should always be put in the upright position.  It is important how</w:t>
      </w:r>
      <w:r w:rsidRPr="00FD3E47">
        <w:t>ever to refer to equipment manufacture instruction manuals.  Individual risk assessments should be carried out by the transport provider and the service user’s relevant carers if it deemed safer to transport a service user in tilted or reclined position.</w:t>
      </w:r>
    </w:p>
    <w:p w:rsidR="001244B1" w:rsidRPr="00C03414" w:rsidRDefault="005D1678" w:rsidP="00C03414">
      <w:r w:rsidRPr="00FD3E47">
        <w:t>F</w:t>
      </w:r>
      <w:r w:rsidRPr="00FD3E47">
        <w:t xml:space="preserve">or full guidance on transportation of wheelchairs and postural management equipment please refer to the Best Practice Guide </w:t>
      </w:r>
      <w:r w:rsidRPr="00CA4F86">
        <w:t>‘</w:t>
      </w:r>
      <w:hyperlink r:id="rId8" w:history="1">
        <w:r w:rsidRPr="00CA4F86">
          <w:rPr>
            <w:rStyle w:val="Hyperlink"/>
            <w:bdr w:val="none" w:sz="0" w:space="0" w:color="auto" w:frame="1"/>
            <w:shd w:val="clear" w:color="auto" w:fill="FFFFFF"/>
          </w:rPr>
          <w:t>BPG (01) Transportation of People in Wheelchairs</w:t>
        </w:r>
      </w:hyperlink>
      <w:r w:rsidRPr="00CA4F86">
        <w:t xml:space="preserve">’:  </w:t>
      </w:r>
      <w:hyperlink r:id="rId9" w:history="1">
        <w:r w:rsidRPr="00CA4F86">
          <w:rPr>
            <w:rStyle w:val="Hyperlink"/>
          </w:rPr>
          <w:t>https://www.pmguk.co.uk/resources/best-practice-guidelines/bpg1-2019-revision</w:t>
        </w:r>
      </w:hyperlink>
      <w:r w:rsidRPr="00CA4F86">
        <w:t xml:space="preserve"> </w:t>
      </w:r>
    </w:p>
    <w:sectPr w:rsidR="001244B1" w:rsidRPr="00C03414" w:rsidSect="00CA4F86">
      <w:headerReference w:type="default" r:id="rId10"/>
      <w:footerReference w:type="default" r:id="rId11"/>
      <w:headerReference w:type="first" r:id="rId12"/>
      <w:footerReference w:type="first" r:id="rId13"/>
      <w:pgSz w:w="11906" w:h="16838" w:code="9"/>
      <w:pgMar w:top="1247" w:right="397" w:bottom="425" w:left="397" w:header="284" w:footer="0" w:gutter="2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678" w:rsidRDefault="005D1678">
      <w:pPr>
        <w:spacing w:after="0"/>
      </w:pPr>
      <w:r>
        <w:separator/>
      </w:r>
    </w:p>
  </w:endnote>
  <w:endnote w:type="continuationSeparator" w:id="0">
    <w:p w:rsidR="005D1678" w:rsidRDefault="005D16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15877"/>
      <w:tblOverlap w:val="never"/>
      <w:tblW w:w="10144" w:type="dxa"/>
      <w:tblLayout w:type="fixed"/>
      <w:tblCellMar>
        <w:top w:w="28" w:type="dxa"/>
        <w:bottom w:w="28" w:type="dxa"/>
      </w:tblCellMar>
      <w:tblLook w:val="04A0" w:firstRow="1" w:lastRow="0" w:firstColumn="1" w:lastColumn="0" w:noHBand="0" w:noVBand="1"/>
    </w:tblPr>
    <w:tblGrid>
      <w:gridCol w:w="3544"/>
      <w:gridCol w:w="4678"/>
      <w:gridCol w:w="1922"/>
    </w:tblGrid>
    <w:tr w:rsidR="006538F4" w:rsidTr="00841454">
      <w:tc>
        <w:tcPr>
          <w:tcW w:w="3544" w:type="dxa"/>
        </w:tcPr>
        <w:p w:rsidR="00CA4F86" w:rsidRPr="00A6490E" w:rsidRDefault="005D1678" w:rsidP="00CA4F86">
          <w:pPr>
            <w:pStyle w:val="QTable"/>
            <w:ind w:right="-83"/>
            <w:rPr>
              <w:sz w:val="18"/>
              <w:szCs w:val="18"/>
            </w:rPr>
          </w:pPr>
          <w:r>
            <w:rPr>
              <w:sz w:val="18"/>
              <w:szCs w:val="18"/>
            </w:rPr>
            <w:t xml:space="preserve">Review Date: </w:t>
          </w:r>
          <w:r>
            <w:rPr>
              <w:sz w:val="18"/>
              <w:szCs w:val="18"/>
            </w:rPr>
            <w:fldChar w:fldCharType="begin"/>
          </w:r>
          <w:r>
            <w:rPr>
              <w:sz w:val="18"/>
              <w:szCs w:val="18"/>
            </w:rPr>
            <w:instrText xml:space="preserve"> DOCVARIABLE QPulse_DocReviewDate \* MERGEFORMAT </w:instrText>
          </w:r>
          <w:r>
            <w:rPr>
              <w:sz w:val="18"/>
              <w:szCs w:val="18"/>
            </w:rPr>
            <w:fldChar w:fldCharType="separate"/>
          </w:r>
          <w:r>
            <w:rPr>
              <w:sz w:val="18"/>
              <w:szCs w:val="18"/>
            </w:rPr>
            <w:t>30/04/2026</w:t>
          </w:r>
          <w:r>
            <w:rPr>
              <w:sz w:val="18"/>
              <w:szCs w:val="18"/>
            </w:rPr>
            <w:fldChar w:fldCharType="end"/>
          </w:r>
        </w:p>
      </w:tc>
      <w:tc>
        <w:tcPr>
          <w:tcW w:w="4678" w:type="dxa"/>
          <w:vMerge w:val="restart"/>
        </w:tcPr>
        <w:p w:rsidR="00CA4F86" w:rsidRPr="00A6490E" w:rsidRDefault="005D1678" w:rsidP="00CA4F86">
          <w:pPr>
            <w:pStyle w:val="QTable"/>
            <w:tabs>
              <w:tab w:val="left" w:pos="1735"/>
            </w:tabs>
            <w:jc w:val="center"/>
            <w:rPr>
              <w:b/>
              <w:sz w:val="16"/>
              <w:szCs w:val="16"/>
            </w:rPr>
          </w:pPr>
        </w:p>
      </w:tc>
      <w:tc>
        <w:tcPr>
          <w:tcW w:w="1922" w:type="dxa"/>
        </w:tcPr>
        <w:p w:rsidR="00CA4F86" w:rsidRPr="00A6490E" w:rsidRDefault="005D1678" w:rsidP="00CA4F86">
          <w:pPr>
            <w:pStyle w:val="QTable"/>
            <w:tabs>
              <w:tab w:val="left" w:pos="1735"/>
            </w:tabs>
            <w:jc w:val="right"/>
            <w:rPr>
              <w:sz w:val="18"/>
              <w:szCs w:val="18"/>
            </w:rPr>
          </w:pPr>
          <w:r w:rsidRPr="00A6490E">
            <w:rPr>
              <w:sz w:val="18"/>
              <w:szCs w:val="18"/>
              <w:lang w:val="en-US"/>
            </w:rPr>
            <w:t xml:space="preserve">Page </w:t>
          </w:r>
          <w:r w:rsidRPr="00A6490E">
            <w:rPr>
              <w:sz w:val="18"/>
              <w:szCs w:val="18"/>
              <w:lang w:val="en-US"/>
            </w:rPr>
            <w:fldChar w:fldCharType="begin"/>
          </w:r>
          <w:r w:rsidRPr="00A6490E">
            <w:rPr>
              <w:sz w:val="18"/>
              <w:szCs w:val="18"/>
              <w:lang w:val="en-US"/>
            </w:rPr>
            <w:instrText xml:space="preserve"> PAGE  </w:instrText>
          </w:r>
          <w:r w:rsidRPr="00A6490E">
            <w:rPr>
              <w:sz w:val="18"/>
              <w:szCs w:val="18"/>
              <w:lang w:val="en-US"/>
            </w:rPr>
            <w:fldChar w:fldCharType="separate"/>
          </w:r>
          <w:r w:rsidR="00427B98">
            <w:rPr>
              <w:noProof/>
              <w:sz w:val="18"/>
              <w:szCs w:val="18"/>
              <w:lang w:val="en-US"/>
            </w:rPr>
            <w:t>2</w:t>
          </w:r>
          <w:r w:rsidRPr="00A6490E">
            <w:rPr>
              <w:sz w:val="18"/>
              <w:szCs w:val="18"/>
              <w:lang w:val="en-US"/>
            </w:rPr>
            <w:fldChar w:fldCharType="end"/>
          </w:r>
          <w:r w:rsidRPr="00A6490E">
            <w:rPr>
              <w:sz w:val="18"/>
              <w:szCs w:val="18"/>
              <w:lang w:val="en-US"/>
            </w:rPr>
            <w:t xml:space="preserve"> of </w:t>
          </w:r>
          <w:r w:rsidRPr="00A6490E">
            <w:rPr>
              <w:sz w:val="18"/>
              <w:szCs w:val="18"/>
              <w:lang w:val="en-US"/>
            </w:rPr>
            <w:fldChar w:fldCharType="begin"/>
          </w:r>
          <w:r w:rsidRPr="00A6490E">
            <w:rPr>
              <w:sz w:val="18"/>
              <w:szCs w:val="18"/>
              <w:lang w:val="en-US"/>
            </w:rPr>
            <w:instrText xml:space="preserve"> NUMPAGES  </w:instrText>
          </w:r>
          <w:r w:rsidRPr="00A6490E">
            <w:rPr>
              <w:sz w:val="18"/>
              <w:szCs w:val="18"/>
              <w:lang w:val="en-US"/>
            </w:rPr>
            <w:fldChar w:fldCharType="separate"/>
          </w:r>
          <w:r w:rsidR="00427B98">
            <w:rPr>
              <w:noProof/>
              <w:sz w:val="18"/>
              <w:szCs w:val="18"/>
              <w:lang w:val="en-US"/>
            </w:rPr>
            <w:t>2</w:t>
          </w:r>
          <w:r w:rsidRPr="00A6490E">
            <w:rPr>
              <w:sz w:val="18"/>
              <w:szCs w:val="18"/>
              <w:lang w:val="en-US"/>
            </w:rPr>
            <w:fldChar w:fldCharType="end"/>
          </w:r>
        </w:p>
      </w:tc>
    </w:tr>
    <w:tr w:rsidR="006538F4" w:rsidTr="00841454">
      <w:tc>
        <w:tcPr>
          <w:tcW w:w="3544" w:type="dxa"/>
        </w:tcPr>
        <w:p w:rsidR="00CA4F86" w:rsidRPr="00A6490E" w:rsidRDefault="005D1678" w:rsidP="00CA4F86">
          <w:pPr>
            <w:pStyle w:val="QTable"/>
            <w:tabs>
              <w:tab w:val="left" w:pos="1020"/>
            </w:tabs>
            <w:ind w:right="-1926"/>
            <w:rPr>
              <w:sz w:val="18"/>
              <w:szCs w:val="18"/>
            </w:rPr>
          </w:pPr>
          <w:r w:rsidRPr="00A6490E">
            <w:rPr>
              <w:sz w:val="18"/>
              <w:szCs w:val="18"/>
            </w:rPr>
            <w:t xml:space="preserve">Revision: </w:t>
          </w:r>
          <w:r>
            <w:rPr>
              <w:sz w:val="18"/>
              <w:szCs w:val="18"/>
            </w:rPr>
            <w:fldChar w:fldCharType="begin"/>
          </w:r>
          <w:r>
            <w:rPr>
              <w:sz w:val="18"/>
              <w:szCs w:val="18"/>
            </w:rPr>
            <w:instrText xml:space="preserve"> DOCVARIABLE QPulse_DocRevisionNumber \* MERGEFORMAT </w:instrText>
          </w:r>
          <w:r>
            <w:rPr>
              <w:sz w:val="18"/>
              <w:szCs w:val="18"/>
            </w:rPr>
            <w:fldChar w:fldCharType="separate"/>
          </w:r>
          <w:r>
            <w:rPr>
              <w:sz w:val="18"/>
              <w:szCs w:val="18"/>
            </w:rPr>
            <w:t>1</w:t>
          </w:r>
          <w:r>
            <w:rPr>
              <w:sz w:val="18"/>
              <w:szCs w:val="18"/>
            </w:rPr>
            <w:fldChar w:fldCharType="end"/>
          </w:r>
        </w:p>
      </w:tc>
      <w:tc>
        <w:tcPr>
          <w:tcW w:w="4678" w:type="dxa"/>
          <w:vMerge/>
        </w:tcPr>
        <w:p w:rsidR="00CA4F86" w:rsidRPr="00A6490E" w:rsidRDefault="005D1678" w:rsidP="00CA4F86">
          <w:pPr>
            <w:pStyle w:val="QTable"/>
            <w:tabs>
              <w:tab w:val="left" w:pos="1735"/>
            </w:tabs>
            <w:jc w:val="center"/>
            <w:rPr>
              <w:b/>
              <w:sz w:val="16"/>
              <w:szCs w:val="16"/>
            </w:rPr>
          </w:pPr>
        </w:p>
      </w:tc>
      <w:tc>
        <w:tcPr>
          <w:tcW w:w="1922" w:type="dxa"/>
        </w:tcPr>
        <w:p w:rsidR="00CA4F86" w:rsidRPr="00A6490E" w:rsidRDefault="005D1678" w:rsidP="00CA4F86">
          <w:pPr>
            <w:pStyle w:val="QTable"/>
            <w:tabs>
              <w:tab w:val="left" w:pos="1706"/>
              <w:tab w:val="left" w:pos="1735"/>
            </w:tabs>
            <w:rPr>
              <w:sz w:val="18"/>
              <w:szCs w:val="18"/>
            </w:rPr>
          </w:pPr>
        </w:p>
      </w:tc>
    </w:tr>
  </w:tbl>
  <w:p w:rsidR="00C03414" w:rsidRPr="00E531A3" w:rsidRDefault="005D1678" w:rsidP="00463CA9">
    <w:pPr>
      <w:pStyle w:val="Footer"/>
      <w:tabs>
        <w:tab w:val="clear" w:pos="4153"/>
        <w:tab w:val="clear" w:pos="8306"/>
        <w:tab w:val="center" w:pos="5103"/>
        <w:tab w:val="right" w:pos="10206"/>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15877"/>
      <w:tblOverlap w:val="never"/>
      <w:tblW w:w="10144" w:type="dxa"/>
      <w:tblLayout w:type="fixed"/>
      <w:tblCellMar>
        <w:top w:w="28" w:type="dxa"/>
        <w:bottom w:w="28" w:type="dxa"/>
      </w:tblCellMar>
      <w:tblLook w:val="04A0" w:firstRow="1" w:lastRow="0" w:firstColumn="1" w:lastColumn="0" w:noHBand="0" w:noVBand="1"/>
    </w:tblPr>
    <w:tblGrid>
      <w:gridCol w:w="3544"/>
      <w:gridCol w:w="4678"/>
      <w:gridCol w:w="1922"/>
    </w:tblGrid>
    <w:tr w:rsidR="006538F4" w:rsidTr="00841454">
      <w:tc>
        <w:tcPr>
          <w:tcW w:w="3544" w:type="dxa"/>
        </w:tcPr>
        <w:p w:rsidR="00CA4F86" w:rsidRPr="00A6490E" w:rsidRDefault="005D1678" w:rsidP="00CA4F86">
          <w:pPr>
            <w:pStyle w:val="QTable"/>
            <w:ind w:right="-83"/>
            <w:rPr>
              <w:sz w:val="18"/>
              <w:szCs w:val="18"/>
            </w:rPr>
          </w:pPr>
          <w:r>
            <w:rPr>
              <w:sz w:val="18"/>
              <w:szCs w:val="18"/>
            </w:rPr>
            <w:t xml:space="preserve">Review Date: </w:t>
          </w:r>
          <w:r>
            <w:rPr>
              <w:sz w:val="18"/>
              <w:szCs w:val="18"/>
            </w:rPr>
            <w:fldChar w:fldCharType="begin"/>
          </w:r>
          <w:r>
            <w:rPr>
              <w:sz w:val="18"/>
              <w:szCs w:val="18"/>
            </w:rPr>
            <w:instrText xml:space="preserve"> DOCVARIABLE QPulse_DocReviewDate \* MERGEFORMAT </w:instrText>
          </w:r>
          <w:r>
            <w:rPr>
              <w:sz w:val="18"/>
              <w:szCs w:val="18"/>
            </w:rPr>
            <w:fldChar w:fldCharType="separate"/>
          </w:r>
          <w:r>
            <w:rPr>
              <w:sz w:val="18"/>
              <w:szCs w:val="18"/>
            </w:rPr>
            <w:t>30/04/2026</w:t>
          </w:r>
          <w:r>
            <w:rPr>
              <w:sz w:val="18"/>
              <w:szCs w:val="18"/>
            </w:rPr>
            <w:fldChar w:fldCharType="end"/>
          </w:r>
        </w:p>
      </w:tc>
      <w:tc>
        <w:tcPr>
          <w:tcW w:w="4678" w:type="dxa"/>
          <w:vMerge w:val="restart"/>
        </w:tcPr>
        <w:p w:rsidR="00CA4F86" w:rsidRPr="00A6490E" w:rsidRDefault="005D1678" w:rsidP="00CA4F86">
          <w:pPr>
            <w:pStyle w:val="QTable"/>
            <w:tabs>
              <w:tab w:val="left" w:pos="1735"/>
            </w:tabs>
            <w:jc w:val="center"/>
            <w:rPr>
              <w:b/>
              <w:sz w:val="16"/>
              <w:szCs w:val="16"/>
            </w:rPr>
          </w:pPr>
        </w:p>
      </w:tc>
      <w:tc>
        <w:tcPr>
          <w:tcW w:w="1922" w:type="dxa"/>
        </w:tcPr>
        <w:p w:rsidR="00CA4F86" w:rsidRPr="00A6490E" w:rsidRDefault="005D1678" w:rsidP="00CA4F86">
          <w:pPr>
            <w:pStyle w:val="QTable"/>
            <w:tabs>
              <w:tab w:val="left" w:pos="1735"/>
            </w:tabs>
            <w:jc w:val="right"/>
            <w:rPr>
              <w:sz w:val="18"/>
              <w:szCs w:val="18"/>
            </w:rPr>
          </w:pPr>
          <w:r w:rsidRPr="00A6490E">
            <w:rPr>
              <w:sz w:val="18"/>
              <w:szCs w:val="18"/>
              <w:lang w:val="en-US"/>
            </w:rPr>
            <w:t xml:space="preserve">Page </w:t>
          </w:r>
          <w:r w:rsidRPr="00A6490E">
            <w:rPr>
              <w:sz w:val="18"/>
              <w:szCs w:val="18"/>
              <w:lang w:val="en-US"/>
            </w:rPr>
            <w:fldChar w:fldCharType="begin"/>
          </w:r>
          <w:r w:rsidRPr="00A6490E">
            <w:rPr>
              <w:sz w:val="18"/>
              <w:szCs w:val="18"/>
              <w:lang w:val="en-US"/>
            </w:rPr>
            <w:instrText xml:space="preserve"> PAGE  </w:instrText>
          </w:r>
          <w:r w:rsidRPr="00A6490E">
            <w:rPr>
              <w:sz w:val="18"/>
              <w:szCs w:val="18"/>
              <w:lang w:val="en-US"/>
            </w:rPr>
            <w:fldChar w:fldCharType="separate"/>
          </w:r>
          <w:r w:rsidR="00427B98">
            <w:rPr>
              <w:noProof/>
              <w:sz w:val="18"/>
              <w:szCs w:val="18"/>
              <w:lang w:val="en-US"/>
            </w:rPr>
            <w:t>1</w:t>
          </w:r>
          <w:r w:rsidRPr="00A6490E">
            <w:rPr>
              <w:sz w:val="18"/>
              <w:szCs w:val="18"/>
              <w:lang w:val="en-US"/>
            </w:rPr>
            <w:fldChar w:fldCharType="end"/>
          </w:r>
          <w:r w:rsidRPr="00A6490E">
            <w:rPr>
              <w:sz w:val="18"/>
              <w:szCs w:val="18"/>
              <w:lang w:val="en-US"/>
            </w:rPr>
            <w:t xml:space="preserve"> of </w:t>
          </w:r>
          <w:r w:rsidRPr="00A6490E">
            <w:rPr>
              <w:sz w:val="18"/>
              <w:szCs w:val="18"/>
              <w:lang w:val="en-US"/>
            </w:rPr>
            <w:fldChar w:fldCharType="begin"/>
          </w:r>
          <w:r w:rsidRPr="00A6490E">
            <w:rPr>
              <w:sz w:val="18"/>
              <w:szCs w:val="18"/>
              <w:lang w:val="en-US"/>
            </w:rPr>
            <w:instrText xml:space="preserve"> NUMPAGES  </w:instrText>
          </w:r>
          <w:r w:rsidRPr="00A6490E">
            <w:rPr>
              <w:sz w:val="18"/>
              <w:szCs w:val="18"/>
              <w:lang w:val="en-US"/>
            </w:rPr>
            <w:fldChar w:fldCharType="separate"/>
          </w:r>
          <w:r w:rsidR="00427B98">
            <w:rPr>
              <w:noProof/>
              <w:sz w:val="18"/>
              <w:szCs w:val="18"/>
              <w:lang w:val="en-US"/>
            </w:rPr>
            <w:t>2</w:t>
          </w:r>
          <w:r w:rsidRPr="00A6490E">
            <w:rPr>
              <w:sz w:val="18"/>
              <w:szCs w:val="18"/>
              <w:lang w:val="en-US"/>
            </w:rPr>
            <w:fldChar w:fldCharType="end"/>
          </w:r>
        </w:p>
      </w:tc>
    </w:tr>
    <w:tr w:rsidR="006538F4" w:rsidTr="00841454">
      <w:tc>
        <w:tcPr>
          <w:tcW w:w="3544" w:type="dxa"/>
        </w:tcPr>
        <w:p w:rsidR="00CA4F86" w:rsidRPr="00A6490E" w:rsidRDefault="005D1678" w:rsidP="00CA4F86">
          <w:pPr>
            <w:pStyle w:val="QTable"/>
            <w:tabs>
              <w:tab w:val="left" w:pos="1020"/>
            </w:tabs>
            <w:ind w:right="-1926"/>
            <w:rPr>
              <w:sz w:val="18"/>
              <w:szCs w:val="18"/>
            </w:rPr>
          </w:pPr>
          <w:r w:rsidRPr="00A6490E">
            <w:rPr>
              <w:sz w:val="18"/>
              <w:szCs w:val="18"/>
            </w:rPr>
            <w:t xml:space="preserve">Revision: </w:t>
          </w:r>
          <w:r>
            <w:rPr>
              <w:sz w:val="18"/>
              <w:szCs w:val="18"/>
            </w:rPr>
            <w:fldChar w:fldCharType="begin"/>
          </w:r>
          <w:r>
            <w:rPr>
              <w:sz w:val="18"/>
              <w:szCs w:val="18"/>
            </w:rPr>
            <w:instrText xml:space="preserve"> DOCVARIABLE QPulse_DocRevisionNumber \* MERGEFORMAT </w:instrText>
          </w:r>
          <w:r>
            <w:rPr>
              <w:sz w:val="18"/>
              <w:szCs w:val="18"/>
            </w:rPr>
            <w:fldChar w:fldCharType="separate"/>
          </w:r>
          <w:r>
            <w:rPr>
              <w:sz w:val="18"/>
              <w:szCs w:val="18"/>
            </w:rPr>
            <w:t>1</w:t>
          </w:r>
          <w:r>
            <w:rPr>
              <w:sz w:val="18"/>
              <w:szCs w:val="18"/>
            </w:rPr>
            <w:fldChar w:fldCharType="end"/>
          </w:r>
        </w:p>
      </w:tc>
      <w:tc>
        <w:tcPr>
          <w:tcW w:w="4678" w:type="dxa"/>
          <w:vMerge/>
        </w:tcPr>
        <w:p w:rsidR="00CA4F86" w:rsidRPr="00A6490E" w:rsidRDefault="005D1678" w:rsidP="00CA4F86">
          <w:pPr>
            <w:pStyle w:val="QTable"/>
            <w:tabs>
              <w:tab w:val="left" w:pos="1735"/>
            </w:tabs>
            <w:jc w:val="center"/>
            <w:rPr>
              <w:b/>
              <w:sz w:val="16"/>
              <w:szCs w:val="16"/>
            </w:rPr>
          </w:pPr>
        </w:p>
      </w:tc>
      <w:tc>
        <w:tcPr>
          <w:tcW w:w="1922" w:type="dxa"/>
        </w:tcPr>
        <w:p w:rsidR="00CA4F86" w:rsidRPr="00A6490E" w:rsidRDefault="005D1678" w:rsidP="00CA4F86">
          <w:pPr>
            <w:pStyle w:val="QTable"/>
            <w:tabs>
              <w:tab w:val="left" w:pos="1706"/>
              <w:tab w:val="left" w:pos="1735"/>
            </w:tabs>
            <w:rPr>
              <w:sz w:val="18"/>
              <w:szCs w:val="18"/>
            </w:rPr>
          </w:pPr>
        </w:p>
      </w:tc>
    </w:tr>
  </w:tbl>
  <w:p w:rsidR="00C03414" w:rsidRDefault="005D1678" w:rsidP="00124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678" w:rsidRDefault="005D1678">
      <w:pPr>
        <w:spacing w:after="0"/>
      </w:pPr>
      <w:r>
        <w:separator/>
      </w:r>
    </w:p>
  </w:footnote>
  <w:footnote w:type="continuationSeparator" w:id="0">
    <w:p w:rsidR="005D1678" w:rsidRDefault="005D16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341"/>
      <w:tblOverlap w:val="never"/>
      <w:tblW w:w="11199" w:type="dxa"/>
      <w:tblBorders>
        <w:bottom w:val="single" w:sz="8" w:space="0" w:color="auto"/>
      </w:tblBorders>
      <w:tblLayout w:type="fixed"/>
      <w:tblCellMar>
        <w:top w:w="28" w:type="dxa"/>
        <w:bottom w:w="28" w:type="dxa"/>
      </w:tblCellMar>
      <w:tblLook w:val="01E0" w:firstRow="1" w:lastRow="1" w:firstColumn="1" w:lastColumn="1" w:noHBand="0" w:noVBand="0"/>
    </w:tblPr>
    <w:tblGrid>
      <w:gridCol w:w="6947"/>
      <w:gridCol w:w="3118"/>
      <w:gridCol w:w="1134"/>
    </w:tblGrid>
    <w:tr w:rsidR="006538F4" w:rsidTr="00841454">
      <w:trPr>
        <w:trHeight w:val="208"/>
      </w:trPr>
      <w:tc>
        <w:tcPr>
          <w:tcW w:w="6947" w:type="dxa"/>
          <w:tcBorders>
            <w:bottom w:val="nil"/>
          </w:tcBorders>
          <w:tcMar>
            <w:top w:w="28" w:type="dxa"/>
            <w:bottom w:w="28" w:type="dxa"/>
          </w:tcMar>
          <w:vAlign w:val="center"/>
        </w:tcPr>
        <w:p w:rsidR="00CA4F86" w:rsidRPr="002814E7" w:rsidRDefault="005D1678" w:rsidP="00CA4F86">
          <w:pPr>
            <w:pStyle w:val="QHeader"/>
            <w:jc w:val="left"/>
          </w:pPr>
          <w:r>
            <w:t xml:space="preserve">SMART Wheelchair and </w:t>
          </w:r>
          <w:r>
            <w:t>Seating Service</w:t>
          </w:r>
        </w:p>
      </w:tc>
      <w:tc>
        <w:tcPr>
          <w:tcW w:w="3118" w:type="dxa"/>
          <w:vMerge w:val="restart"/>
          <w:vAlign w:val="bottom"/>
        </w:tcPr>
        <w:p w:rsidR="00CA4F86" w:rsidRPr="002814E7" w:rsidRDefault="005D1678" w:rsidP="00CA4F86">
          <w:pPr>
            <w:pStyle w:val="QHeader"/>
          </w:pPr>
          <w:r>
            <w:rPr>
              <w:sz w:val="18"/>
              <w:szCs w:val="18"/>
            </w:rPr>
            <w:t xml:space="preserve"> </w:t>
          </w:r>
          <w:r w:rsidRPr="001B20C4">
            <w:rPr>
              <w:noProof/>
              <w:lang w:eastAsia="en-GB"/>
            </w:rPr>
            <w:t xml:space="preserve"> </w:t>
          </w:r>
        </w:p>
        <w:p w:rsidR="00CA4F86" w:rsidRPr="002814E7" w:rsidRDefault="005D1678" w:rsidP="00CA4F86">
          <w:pPr>
            <w:pStyle w:val="Header"/>
            <w:tabs>
              <w:tab w:val="right" w:pos="10206"/>
            </w:tabs>
            <w:jc w:val="right"/>
          </w:pPr>
          <w:r w:rsidRPr="00A6490E">
            <w:rPr>
              <w:sz w:val="18"/>
              <w:szCs w:val="18"/>
            </w:rPr>
            <w:t>Doc</w:t>
          </w:r>
          <w:r>
            <w:rPr>
              <w:sz w:val="18"/>
              <w:szCs w:val="18"/>
            </w:rPr>
            <w:t>.</w:t>
          </w:r>
          <w:r w:rsidRPr="00A6490E">
            <w:rPr>
              <w:sz w:val="18"/>
              <w:szCs w:val="18"/>
            </w:rPr>
            <w:t xml:space="preserve"> </w:t>
          </w:r>
          <w:r>
            <w:rPr>
              <w:sz w:val="18"/>
              <w:szCs w:val="18"/>
            </w:rPr>
            <w:t>Number</w:t>
          </w:r>
          <w:r w:rsidRPr="00A6490E">
            <w:rPr>
              <w:sz w:val="18"/>
              <w:szCs w:val="18"/>
            </w:rPr>
            <w:t>:</w:t>
          </w:r>
          <w:r>
            <w:rPr>
              <w:sz w:val="18"/>
              <w:szCs w:val="18"/>
            </w:rPr>
            <w:t xml:space="preserve"> </w:t>
          </w:r>
          <w:r>
            <w:rPr>
              <w:sz w:val="18"/>
              <w:szCs w:val="18"/>
            </w:rPr>
            <w:fldChar w:fldCharType="begin"/>
          </w:r>
          <w:r>
            <w:rPr>
              <w:sz w:val="18"/>
              <w:szCs w:val="18"/>
            </w:rPr>
            <w:instrText xml:space="preserve"> DOCVARIABLE QPulse_DocNumber \* MERGEFORMAT </w:instrText>
          </w:r>
          <w:r>
            <w:rPr>
              <w:sz w:val="18"/>
              <w:szCs w:val="18"/>
            </w:rPr>
            <w:fldChar w:fldCharType="separate"/>
          </w:r>
          <w:r>
            <w:rPr>
              <w:sz w:val="18"/>
              <w:szCs w:val="18"/>
            </w:rPr>
            <w:t>WSS-FORM-6</w:t>
          </w:r>
          <w:r>
            <w:rPr>
              <w:sz w:val="18"/>
              <w:szCs w:val="18"/>
            </w:rPr>
            <w:fldChar w:fldCharType="end"/>
          </w:r>
        </w:p>
      </w:tc>
      <w:tc>
        <w:tcPr>
          <w:tcW w:w="1134" w:type="dxa"/>
          <w:vMerge w:val="restart"/>
          <w:vAlign w:val="center"/>
        </w:tcPr>
        <w:p w:rsidR="00CA4F86" w:rsidRPr="002814E7" w:rsidRDefault="005D1678" w:rsidP="00CA4F86">
          <w:pPr>
            <w:pStyle w:val="QHeader"/>
            <w:ind w:right="2"/>
            <w:jc w:val="right"/>
          </w:pPr>
          <w:r w:rsidRPr="001B20C4">
            <w:rPr>
              <w:noProof/>
              <w:lang w:eastAsia="en-GB"/>
            </w:rPr>
            <w:drawing>
              <wp:inline distT="0" distB="0" distL="0" distR="0">
                <wp:extent cx="555045" cy="466254"/>
                <wp:effectExtent l="0" t="0" r="0" b="0"/>
                <wp:docPr id="2" name="Picture 1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_2col"/>
                        <pic:cNvPicPr>
                          <a:picLocks noChangeAspect="1" noChangeArrowheads="1"/>
                        </pic:cNvPicPr>
                      </pic:nvPicPr>
                      <pic:blipFill rotWithShape="1">
                        <a:blip r:embed="rId1">
                          <a:extLst>
                            <a:ext uri="{28A0092B-C50C-407E-A947-70E740481C1C}">
                              <a14:useLocalDpi xmlns:a14="http://schemas.microsoft.com/office/drawing/2010/main" val="0"/>
                            </a:ext>
                          </a:extLst>
                        </a:blip>
                        <a:srcRect t="13514" b="10050"/>
                        <a:stretch>
                          <a:fillRect/>
                        </a:stretch>
                      </pic:blipFill>
                      <pic:spPr bwMode="auto">
                        <a:xfrm>
                          <a:off x="0" y="0"/>
                          <a:ext cx="573724" cy="48194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538F4" w:rsidTr="00841454">
      <w:trPr>
        <w:trHeight w:val="331"/>
      </w:trPr>
      <w:tc>
        <w:tcPr>
          <w:tcW w:w="6947" w:type="dxa"/>
          <w:tcBorders>
            <w:bottom w:val="single" w:sz="4" w:space="0" w:color="auto"/>
          </w:tcBorders>
          <w:tcMar>
            <w:top w:w="28" w:type="dxa"/>
            <w:bottom w:w="28" w:type="dxa"/>
          </w:tcMar>
          <w:vAlign w:val="center"/>
        </w:tcPr>
        <w:p w:rsidR="00CA4F86" w:rsidRPr="00A6490E" w:rsidRDefault="005D1678" w:rsidP="00CA4F86">
          <w:pPr>
            <w:pStyle w:val="Header"/>
            <w:tabs>
              <w:tab w:val="clear" w:pos="8306"/>
              <w:tab w:val="right" w:pos="10206"/>
            </w:tabs>
            <w:rPr>
              <w:b/>
              <w:szCs w:val="20"/>
              <w:lang w:val="en-US"/>
            </w:rPr>
          </w:pPr>
          <w:r>
            <w:rPr>
              <w:b/>
              <w:szCs w:val="20"/>
            </w:rPr>
            <w:fldChar w:fldCharType="begin"/>
          </w:r>
          <w:r>
            <w:rPr>
              <w:b/>
              <w:szCs w:val="20"/>
            </w:rPr>
            <w:instrText xml:space="preserve"> DOCVARIABLE QPulse_DocTitle \* MERGEFORMAT </w:instrText>
          </w:r>
          <w:r>
            <w:rPr>
              <w:b/>
              <w:szCs w:val="20"/>
            </w:rPr>
            <w:fldChar w:fldCharType="separate"/>
          </w:r>
          <w:r>
            <w:rPr>
              <w:b/>
              <w:szCs w:val="20"/>
            </w:rPr>
            <w:t>Conditions of Supply - Manual</w:t>
          </w:r>
          <w:r>
            <w:rPr>
              <w:b/>
              <w:szCs w:val="20"/>
            </w:rPr>
            <w:fldChar w:fldCharType="end"/>
          </w:r>
        </w:p>
      </w:tc>
      <w:tc>
        <w:tcPr>
          <w:tcW w:w="3118" w:type="dxa"/>
          <w:vMerge/>
          <w:tcBorders>
            <w:bottom w:val="single" w:sz="4" w:space="0" w:color="auto"/>
          </w:tcBorders>
        </w:tcPr>
        <w:p w:rsidR="00CA4F86" w:rsidRPr="00A6490E" w:rsidRDefault="005D1678" w:rsidP="00CA4F86">
          <w:pPr>
            <w:pStyle w:val="Header"/>
            <w:tabs>
              <w:tab w:val="clear" w:pos="8306"/>
              <w:tab w:val="right" w:pos="10206"/>
            </w:tabs>
            <w:jc w:val="right"/>
            <w:rPr>
              <w:b/>
              <w:szCs w:val="20"/>
              <w:lang w:val="en-US"/>
            </w:rPr>
          </w:pPr>
        </w:p>
      </w:tc>
      <w:tc>
        <w:tcPr>
          <w:tcW w:w="1134" w:type="dxa"/>
          <w:vMerge/>
          <w:tcBorders>
            <w:bottom w:val="single" w:sz="4" w:space="0" w:color="auto"/>
          </w:tcBorders>
          <w:vAlign w:val="center"/>
        </w:tcPr>
        <w:p w:rsidR="00CA4F86" w:rsidRPr="00A6490E" w:rsidRDefault="005D1678" w:rsidP="00CA4F86">
          <w:pPr>
            <w:pStyle w:val="Header"/>
            <w:tabs>
              <w:tab w:val="clear" w:pos="8306"/>
              <w:tab w:val="right" w:pos="10206"/>
            </w:tabs>
            <w:jc w:val="right"/>
            <w:rPr>
              <w:b/>
              <w:szCs w:val="20"/>
              <w:lang w:val="en-US"/>
            </w:rPr>
          </w:pPr>
        </w:p>
      </w:tc>
    </w:tr>
  </w:tbl>
  <w:p w:rsidR="00C03414" w:rsidRPr="00136A36" w:rsidRDefault="005D1678" w:rsidP="00EB1749">
    <w:pPr>
      <w:pStyle w:val="Header"/>
      <w:tabs>
        <w:tab w:val="clear" w:pos="8306"/>
        <w:tab w:val="right" w:pos="10206"/>
      </w:tabs>
      <w:rPr>
        <w:sz w:val="4"/>
        <w:szCs w:val="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341"/>
      <w:tblOverlap w:val="never"/>
      <w:tblW w:w="10915" w:type="dxa"/>
      <w:tblLayout w:type="fixed"/>
      <w:tblCellMar>
        <w:top w:w="28" w:type="dxa"/>
        <w:bottom w:w="28" w:type="dxa"/>
      </w:tblCellMar>
      <w:tblLook w:val="01E0" w:firstRow="1" w:lastRow="1" w:firstColumn="1" w:lastColumn="1" w:noHBand="0" w:noVBand="0"/>
    </w:tblPr>
    <w:tblGrid>
      <w:gridCol w:w="7513"/>
      <w:gridCol w:w="3402"/>
    </w:tblGrid>
    <w:tr w:rsidR="006538F4" w:rsidTr="00841454">
      <w:trPr>
        <w:trHeight w:val="1390"/>
      </w:trPr>
      <w:tc>
        <w:tcPr>
          <w:tcW w:w="7513" w:type="dxa"/>
          <w:tcMar>
            <w:top w:w="28" w:type="dxa"/>
            <w:bottom w:w="28" w:type="dxa"/>
          </w:tcMar>
          <w:vAlign w:val="center"/>
        </w:tcPr>
        <w:p w:rsidR="00CA4F86" w:rsidRPr="00A50261" w:rsidRDefault="005D1678" w:rsidP="00CA4F86">
          <w:pPr>
            <w:pStyle w:val="Heading2"/>
            <w:numPr>
              <w:ilvl w:val="0"/>
              <w:numId w:val="0"/>
            </w:numPr>
            <w:spacing w:after="0"/>
            <w:rPr>
              <w:sz w:val="24"/>
            </w:rPr>
          </w:pPr>
          <w:r w:rsidRPr="00A50261">
            <w:rPr>
              <w:sz w:val="24"/>
            </w:rPr>
            <w:t>Wheelchair and Seating Service</w:t>
          </w:r>
        </w:p>
        <w:p w:rsidR="00CA4F86" w:rsidRPr="009E280C" w:rsidRDefault="005D1678" w:rsidP="00CA4F86">
          <w:pPr>
            <w:pStyle w:val="Heading2"/>
            <w:numPr>
              <w:ilvl w:val="0"/>
              <w:numId w:val="0"/>
            </w:numPr>
            <w:spacing w:before="0" w:after="0"/>
            <w:rPr>
              <w:b w:val="0"/>
              <w:sz w:val="20"/>
            </w:rPr>
          </w:pPr>
          <w:r w:rsidRPr="009E280C">
            <w:rPr>
              <w:b w:val="0"/>
              <w:sz w:val="20"/>
            </w:rPr>
            <w:t>Southeast Mobility and Rehabilitation Technology (SMART) Centre</w:t>
          </w:r>
        </w:p>
        <w:p w:rsidR="00CA4F86" w:rsidRDefault="005D1678" w:rsidP="00CA4F86">
          <w:pPr>
            <w:spacing w:after="0"/>
            <w:rPr>
              <w:sz w:val="20"/>
            </w:rPr>
          </w:pPr>
          <w:r>
            <w:rPr>
              <w:sz w:val="20"/>
            </w:rPr>
            <w:t xml:space="preserve">Astley Ainslie Hospital, 133 Grange Loan, Edinburgh </w:t>
          </w:r>
          <w:r>
            <w:rPr>
              <w:sz w:val="20"/>
            </w:rPr>
            <w:t>EH9 2HL</w:t>
          </w:r>
        </w:p>
        <w:p w:rsidR="00CA4F86" w:rsidRPr="00A50261" w:rsidRDefault="005D1678" w:rsidP="00CA4F86">
          <w:pPr>
            <w:spacing w:after="0"/>
            <w:rPr>
              <w:sz w:val="20"/>
            </w:rPr>
          </w:pPr>
          <w:r>
            <w:rPr>
              <w:sz w:val="20"/>
            </w:rPr>
            <w:t xml:space="preserve">Telephone: 0131 537 9177/75. Website: </w:t>
          </w:r>
          <w:hyperlink r:id="rId1" w:history="1">
            <w:r>
              <w:rPr>
                <w:rStyle w:val="Hyperlink"/>
                <w:sz w:val="20"/>
                <w:szCs w:val="22"/>
              </w:rPr>
              <w:t>www.smart.scot.nhs.uk</w:t>
            </w:r>
          </w:hyperlink>
          <w:r>
            <w:rPr>
              <w:sz w:val="20"/>
            </w:rPr>
            <w:t xml:space="preserve"> </w:t>
          </w:r>
        </w:p>
      </w:tc>
      <w:tc>
        <w:tcPr>
          <w:tcW w:w="3402" w:type="dxa"/>
          <w:vAlign w:val="bottom"/>
        </w:tcPr>
        <w:p w:rsidR="00CA4F86" w:rsidRDefault="005D1678" w:rsidP="00CA4F86">
          <w:pPr>
            <w:pStyle w:val="QHeader"/>
            <w:jc w:val="right"/>
            <w:rPr>
              <w:noProof/>
              <w:lang w:eastAsia="en-GB"/>
            </w:rPr>
          </w:pPr>
          <w:r>
            <w:rPr>
              <w:noProof/>
              <w:lang w:eastAsia="en-GB"/>
            </w:rPr>
            <w:drawing>
              <wp:inline distT="0" distB="0" distL="0" distR="0">
                <wp:extent cx="654050" cy="6604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723" t="5908" r="6723" b="6329"/>
                        <a:stretch>
                          <a:fillRect/>
                        </a:stretch>
                      </pic:blipFill>
                      <pic:spPr bwMode="auto">
                        <a:xfrm>
                          <a:off x="0" y="0"/>
                          <a:ext cx="654050" cy="660400"/>
                        </a:xfrm>
                        <a:prstGeom prst="rect">
                          <a:avLst/>
                        </a:prstGeom>
                        <a:noFill/>
                        <a:ln>
                          <a:noFill/>
                        </a:ln>
                        <a:extLst>
                          <a:ext uri="{53640926-AAD7-44D8-BBD7-CCE9431645EC}">
                            <a14:shadowObscured xmlns:a14="http://schemas.microsoft.com/office/drawing/2010/main"/>
                          </a:ext>
                        </a:extLst>
                      </pic:spPr>
                    </pic:pic>
                  </a:graphicData>
                </a:graphic>
              </wp:inline>
            </w:drawing>
          </w:r>
          <w:r>
            <w:rPr>
              <w:sz w:val="18"/>
              <w:szCs w:val="18"/>
            </w:rPr>
            <w:t xml:space="preserve"> </w:t>
          </w:r>
          <w:r w:rsidRPr="001B20C4">
            <w:rPr>
              <w:noProof/>
              <w:lang w:eastAsia="en-GB"/>
            </w:rPr>
            <w:t xml:space="preserve"> </w:t>
          </w:r>
          <w:r w:rsidRPr="001B20C4">
            <w:rPr>
              <w:noProof/>
              <w:lang w:eastAsia="en-GB"/>
            </w:rPr>
            <w:drawing>
              <wp:inline distT="0" distB="0" distL="0" distR="0">
                <wp:extent cx="779780" cy="652657"/>
                <wp:effectExtent l="0" t="0" r="1270" b="0"/>
                <wp:docPr id="6" name="Picture 1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_2col"/>
                        <pic:cNvPicPr>
                          <a:picLocks noChangeAspect="1" noChangeArrowheads="1"/>
                        </pic:cNvPicPr>
                      </pic:nvPicPr>
                      <pic:blipFill rotWithShape="1">
                        <a:blip r:embed="rId3">
                          <a:extLst>
                            <a:ext uri="{28A0092B-C50C-407E-A947-70E740481C1C}">
                              <a14:useLocalDpi xmlns:a14="http://schemas.microsoft.com/office/drawing/2010/main" val="0"/>
                            </a:ext>
                          </a:extLst>
                        </a:blip>
                        <a:srcRect t="13515" b="10328"/>
                        <a:stretch>
                          <a:fillRect/>
                        </a:stretch>
                      </pic:blipFill>
                      <pic:spPr bwMode="auto">
                        <a:xfrm>
                          <a:off x="0" y="0"/>
                          <a:ext cx="812118" cy="679723"/>
                        </a:xfrm>
                        <a:prstGeom prst="rect">
                          <a:avLst/>
                        </a:prstGeom>
                        <a:noFill/>
                        <a:ln>
                          <a:noFill/>
                        </a:ln>
                        <a:extLst>
                          <a:ext uri="{53640926-AAD7-44D8-BBD7-CCE9431645EC}">
                            <a14:shadowObscured xmlns:a14="http://schemas.microsoft.com/office/drawing/2010/main"/>
                          </a:ext>
                        </a:extLst>
                      </pic:spPr>
                    </pic:pic>
                  </a:graphicData>
                </a:graphic>
              </wp:inline>
            </w:drawing>
          </w:r>
        </w:p>
        <w:p w:rsidR="00CA4F86" w:rsidRPr="00A50261" w:rsidRDefault="005D1678" w:rsidP="00CA4F86">
          <w:pPr>
            <w:pStyle w:val="QHeader"/>
            <w:jc w:val="right"/>
            <w:rPr>
              <w:sz w:val="8"/>
            </w:rPr>
          </w:pPr>
        </w:p>
        <w:p w:rsidR="00CA4F86" w:rsidRPr="002814E7" w:rsidRDefault="005D1678" w:rsidP="00CA4F86">
          <w:pPr>
            <w:pStyle w:val="Header"/>
            <w:tabs>
              <w:tab w:val="right" w:pos="10206"/>
            </w:tabs>
            <w:jc w:val="right"/>
          </w:pPr>
          <w:r w:rsidRPr="00A6490E">
            <w:rPr>
              <w:sz w:val="18"/>
              <w:szCs w:val="18"/>
            </w:rPr>
            <w:t>Doc</w:t>
          </w:r>
          <w:r>
            <w:rPr>
              <w:sz w:val="18"/>
              <w:szCs w:val="18"/>
            </w:rPr>
            <w:t>.</w:t>
          </w:r>
          <w:r w:rsidRPr="00A6490E">
            <w:rPr>
              <w:sz w:val="18"/>
              <w:szCs w:val="18"/>
            </w:rPr>
            <w:t xml:space="preserve"> </w:t>
          </w:r>
          <w:r>
            <w:rPr>
              <w:sz w:val="18"/>
              <w:szCs w:val="18"/>
            </w:rPr>
            <w:t>Number</w:t>
          </w:r>
          <w:r w:rsidRPr="00A6490E">
            <w:rPr>
              <w:sz w:val="18"/>
              <w:szCs w:val="18"/>
            </w:rPr>
            <w:t>:</w:t>
          </w:r>
          <w:r>
            <w:rPr>
              <w:sz w:val="18"/>
              <w:szCs w:val="18"/>
            </w:rPr>
            <w:t xml:space="preserve"> </w:t>
          </w:r>
          <w:r>
            <w:rPr>
              <w:sz w:val="18"/>
              <w:szCs w:val="18"/>
            </w:rPr>
            <w:fldChar w:fldCharType="begin"/>
          </w:r>
          <w:r>
            <w:rPr>
              <w:sz w:val="18"/>
              <w:szCs w:val="18"/>
            </w:rPr>
            <w:instrText xml:space="preserve"> DOCVARIABLE QPulse_DocNumber \* MERGEFORMAT </w:instrText>
          </w:r>
          <w:r>
            <w:rPr>
              <w:sz w:val="18"/>
              <w:szCs w:val="18"/>
            </w:rPr>
            <w:fldChar w:fldCharType="separate"/>
          </w:r>
          <w:r>
            <w:rPr>
              <w:sz w:val="18"/>
              <w:szCs w:val="18"/>
            </w:rPr>
            <w:t>WSS-FORM-6</w:t>
          </w:r>
          <w:r>
            <w:rPr>
              <w:sz w:val="18"/>
              <w:szCs w:val="18"/>
            </w:rPr>
            <w:fldChar w:fldCharType="end"/>
          </w:r>
        </w:p>
      </w:tc>
    </w:tr>
  </w:tbl>
  <w:p w:rsidR="00C03414" w:rsidRPr="00C03414" w:rsidRDefault="005D1678" w:rsidP="002E3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6A9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5ADB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3E1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833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C4C5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B0F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02B6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3EE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4E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A4A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57635"/>
    <w:multiLevelType w:val="multilevel"/>
    <w:tmpl w:val="5D2E1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9A5579"/>
    <w:multiLevelType w:val="hybridMultilevel"/>
    <w:tmpl w:val="B934B5C8"/>
    <w:lvl w:ilvl="0" w:tplc="542A5274">
      <w:start w:val="1"/>
      <w:numFmt w:val="decimal"/>
      <w:lvlText w:val="%1."/>
      <w:lvlJc w:val="left"/>
      <w:pPr>
        <w:tabs>
          <w:tab w:val="num" w:pos="720"/>
        </w:tabs>
        <w:ind w:left="720" w:hanging="360"/>
      </w:pPr>
    </w:lvl>
    <w:lvl w:ilvl="1" w:tplc="992CC362" w:tentative="1">
      <w:start w:val="1"/>
      <w:numFmt w:val="lowerLetter"/>
      <w:lvlText w:val="%2."/>
      <w:lvlJc w:val="left"/>
      <w:pPr>
        <w:tabs>
          <w:tab w:val="num" w:pos="1440"/>
        </w:tabs>
        <w:ind w:left="1440" w:hanging="360"/>
      </w:pPr>
    </w:lvl>
    <w:lvl w:ilvl="2" w:tplc="37541342" w:tentative="1">
      <w:start w:val="1"/>
      <w:numFmt w:val="lowerRoman"/>
      <w:lvlText w:val="%3."/>
      <w:lvlJc w:val="right"/>
      <w:pPr>
        <w:tabs>
          <w:tab w:val="num" w:pos="2160"/>
        </w:tabs>
        <w:ind w:left="2160" w:hanging="180"/>
      </w:pPr>
    </w:lvl>
    <w:lvl w:ilvl="3" w:tplc="52AE6EA4" w:tentative="1">
      <w:start w:val="1"/>
      <w:numFmt w:val="decimal"/>
      <w:lvlText w:val="%4."/>
      <w:lvlJc w:val="left"/>
      <w:pPr>
        <w:tabs>
          <w:tab w:val="num" w:pos="2880"/>
        </w:tabs>
        <w:ind w:left="2880" w:hanging="360"/>
      </w:pPr>
    </w:lvl>
    <w:lvl w:ilvl="4" w:tplc="F27AF52C" w:tentative="1">
      <w:start w:val="1"/>
      <w:numFmt w:val="lowerLetter"/>
      <w:lvlText w:val="%5."/>
      <w:lvlJc w:val="left"/>
      <w:pPr>
        <w:tabs>
          <w:tab w:val="num" w:pos="3600"/>
        </w:tabs>
        <w:ind w:left="3600" w:hanging="360"/>
      </w:pPr>
    </w:lvl>
    <w:lvl w:ilvl="5" w:tplc="60D8B224" w:tentative="1">
      <w:start w:val="1"/>
      <w:numFmt w:val="lowerRoman"/>
      <w:lvlText w:val="%6."/>
      <w:lvlJc w:val="right"/>
      <w:pPr>
        <w:tabs>
          <w:tab w:val="num" w:pos="4320"/>
        </w:tabs>
        <w:ind w:left="4320" w:hanging="180"/>
      </w:pPr>
    </w:lvl>
    <w:lvl w:ilvl="6" w:tplc="851E3472" w:tentative="1">
      <w:start w:val="1"/>
      <w:numFmt w:val="decimal"/>
      <w:lvlText w:val="%7."/>
      <w:lvlJc w:val="left"/>
      <w:pPr>
        <w:tabs>
          <w:tab w:val="num" w:pos="5040"/>
        </w:tabs>
        <w:ind w:left="5040" w:hanging="360"/>
      </w:pPr>
    </w:lvl>
    <w:lvl w:ilvl="7" w:tplc="612C676C" w:tentative="1">
      <w:start w:val="1"/>
      <w:numFmt w:val="lowerLetter"/>
      <w:lvlText w:val="%8."/>
      <w:lvlJc w:val="left"/>
      <w:pPr>
        <w:tabs>
          <w:tab w:val="num" w:pos="5760"/>
        </w:tabs>
        <w:ind w:left="5760" w:hanging="360"/>
      </w:pPr>
    </w:lvl>
    <w:lvl w:ilvl="8" w:tplc="F57E9E3A" w:tentative="1">
      <w:start w:val="1"/>
      <w:numFmt w:val="lowerRoman"/>
      <w:lvlText w:val="%9."/>
      <w:lvlJc w:val="right"/>
      <w:pPr>
        <w:tabs>
          <w:tab w:val="num" w:pos="6480"/>
        </w:tabs>
        <w:ind w:left="6480" w:hanging="180"/>
      </w:pPr>
    </w:lvl>
  </w:abstractNum>
  <w:abstractNum w:abstractNumId="12" w15:restartNumberingAfterBreak="0">
    <w:nsid w:val="15E936B8"/>
    <w:multiLevelType w:val="hybridMultilevel"/>
    <w:tmpl w:val="B4DA8DB8"/>
    <w:lvl w:ilvl="0" w:tplc="3DDA6626">
      <w:start w:val="1"/>
      <w:numFmt w:val="decimal"/>
      <w:lvlText w:val="%1."/>
      <w:lvlJc w:val="left"/>
      <w:pPr>
        <w:tabs>
          <w:tab w:val="num" w:pos="624"/>
        </w:tabs>
        <w:ind w:left="624" w:hanging="454"/>
      </w:pPr>
      <w:rPr>
        <w:rFonts w:hint="default"/>
      </w:rPr>
    </w:lvl>
    <w:lvl w:ilvl="1" w:tplc="58B2269A">
      <w:start w:val="1"/>
      <w:numFmt w:val="decimal"/>
      <w:lvlText w:val="%2."/>
      <w:lvlJc w:val="left"/>
      <w:pPr>
        <w:tabs>
          <w:tab w:val="num" w:pos="1440"/>
        </w:tabs>
        <w:ind w:left="1440" w:hanging="360"/>
      </w:pPr>
      <w:rPr>
        <w:rFonts w:hint="default"/>
      </w:rPr>
    </w:lvl>
    <w:lvl w:ilvl="2" w:tplc="60A03FAE" w:tentative="1">
      <w:start w:val="1"/>
      <w:numFmt w:val="bullet"/>
      <w:lvlText w:val=""/>
      <w:lvlJc w:val="left"/>
      <w:pPr>
        <w:tabs>
          <w:tab w:val="num" w:pos="2160"/>
        </w:tabs>
        <w:ind w:left="2160" w:hanging="360"/>
      </w:pPr>
      <w:rPr>
        <w:rFonts w:ascii="Wingdings" w:hAnsi="Wingdings" w:hint="default"/>
      </w:rPr>
    </w:lvl>
    <w:lvl w:ilvl="3" w:tplc="7CC62634" w:tentative="1">
      <w:start w:val="1"/>
      <w:numFmt w:val="bullet"/>
      <w:lvlText w:val=""/>
      <w:lvlJc w:val="left"/>
      <w:pPr>
        <w:tabs>
          <w:tab w:val="num" w:pos="2880"/>
        </w:tabs>
        <w:ind w:left="2880" w:hanging="360"/>
      </w:pPr>
      <w:rPr>
        <w:rFonts w:ascii="Symbol" w:hAnsi="Symbol" w:hint="default"/>
      </w:rPr>
    </w:lvl>
    <w:lvl w:ilvl="4" w:tplc="215874A2" w:tentative="1">
      <w:start w:val="1"/>
      <w:numFmt w:val="bullet"/>
      <w:lvlText w:val="o"/>
      <w:lvlJc w:val="left"/>
      <w:pPr>
        <w:tabs>
          <w:tab w:val="num" w:pos="3600"/>
        </w:tabs>
        <w:ind w:left="3600" w:hanging="360"/>
      </w:pPr>
      <w:rPr>
        <w:rFonts w:ascii="Courier New" w:hAnsi="Courier New" w:cs="Courier New" w:hint="default"/>
      </w:rPr>
    </w:lvl>
    <w:lvl w:ilvl="5" w:tplc="EDC05F7A" w:tentative="1">
      <w:start w:val="1"/>
      <w:numFmt w:val="bullet"/>
      <w:lvlText w:val=""/>
      <w:lvlJc w:val="left"/>
      <w:pPr>
        <w:tabs>
          <w:tab w:val="num" w:pos="4320"/>
        </w:tabs>
        <w:ind w:left="4320" w:hanging="360"/>
      </w:pPr>
      <w:rPr>
        <w:rFonts w:ascii="Wingdings" w:hAnsi="Wingdings" w:hint="default"/>
      </w:rPr>
    </w:lvl>
    <w:lvl w:ilvl="6" w:tplc="334C533C" w:tentative="1">
      <w:start w:val="1"/>
      <w:numFmt w:val="bullet"/>
      <w:lvlText w:val=""/>
      <w:lvlJc w:val="left"/>
      <w:pPr>
        <w:tabs>
          <w:tab w:val="num" w:pos="5040"/>
        </w:tabs>
        <w:ind w:left="5040" w:hanging="360"/>
      </w:pPr>
      <w:rPr>
        <w:rFonts w:ascii="Symbol" w:hAnsi="Symbol" w:hint="default"/>
      </w:rPr>
    </w:lvl>
    <w:lvl w:ilvl="7" w:tplc="924CEEE0" w:tentative="1">
      <w:start w:val="1"/>
      <w:numFmt w:val="bullet"/>
      <w:lvlText w:val="o"/>
      <w:lvlJc w:val="left"/>
      <w:pPr>
        <w:tabs>
          <w:tab w:val="num" w:pos="5760"/>
        </w:tabs>
        <w:ind w:left="5760" w:hanging="360"/>
      </w:pPr>
      <w:rPr>
        <w:rFonts w:ascii="Courier New" w:hAnsi="Courier New" w:cs="Courier New" w:hint="default"/>
      </w:rPr>
    </w:lvl>
    <w:lvl w:ilvl="8" w:tplc="BB38F1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E5CE4"/>
    <w:multiLevelType w:val="hybridMultilevel"/>
    <w:tmpl w:val="E1F61470"/>
    <w:lvl w:ilvl="0" w:tplc="13BA10DA">
      <w:start w:val="1"/>
      <w:numFmt w:val="decimal"/>
      <w:lvlText w:val="%1."/>
      <w:lvlJc w:val="left"/>
      <w:pPr>
        <w:tabs>
          <w:tab w:val="num" w:pos="720"/>
        </w:tabs>
        <w:ind w:left="720" w:hanging="360"/>
      </w:pPr>
    </w:lvl>
    <w:lvl w:ilvl="1" w:tplc="F008F57E">
      <w:start w:val="1"/>
      <w:numFmt w:val="lowerLetter"/>
      <w:lvlText w:val="%2."/>
      <w:lvlJc w:val="left"/>
      <w:pPr>
        <w:tabs>
          <w:tab w:val="num" w:pos="1440"/>
        </w:tabs>
        <w:ind w:left="1440" w:hanging="360"/>
      </w:pPr>
    </w:lvl>
    <w:lvl w:ilvl="2" w:tplc="9898A14A" w:tentative="1">
      <w:start w:val="1"/>
      <w:numFmt w:val="lowerRoman"/>
      <w:lvlText w:val="%3."/>
      <w:lvlJc w:val="right"/>
      <w:pPr>
        <w:tabs>
          <w:tab w:val="num" w:pos="2160"/>
        </w:tabs>
        <w:ind w:left="2160" w:hanging="180"/>
      </w:pPr>
    </w:lvl>
    <w:lvl w:ilvl="3" w:tplc="1F5C640C" w:tentative="1">
      <w:start w:val="1"/>
      <w:numFmt w:val="decimal"/>
      <w:lvlText w:val="%4."/>
      <w:lvlJc w:val="left"/>
      <w:pPr>
        <w:tabs>
          <w:tab w:val="num" w:pos="2880"/>
        </w:tabs>
        <w:ind w:left="2880" w:hanging="360"/>
      </w:pPr>
    </w:lvl>
    <w:lvl w:ilvl="4" w:tplc="945CFB18" w:tentative="1">
      <w:start w:val="1"/>
      <w:numFmt w:val="lowerLetter"/>
      <w:lvlText w:val="%5."/>
      <w:lvlJc w:val="left"/>
      <w:pPr>
        <w:tabs>
          <w:tab w:val="num" w:pos="3600"/>
        </w:tabs>
        <w:ind w:left="3600" w:hanging="360"/>
      </w:pPr>
    </w:lvl>
    <w:lvl w:ilvl="5" w:tplc="7E74BB68" w:tentative="1">
      <w:start w:val="1"/>
      <w:numFmt w:val="lowerRoman"/>
      <w:lvlText w:val="%6."/>
      <w:lvlJc w:val="right"/>
      <w:pPr>
        <w:tabs>
          <w:tab w:val="num" w:pos="4320"/>
        </w:tabs>
        <w:ind w:left="4320" w:hanging="180"/>
      </w:pPr>
    </w:lvl>
    <w:lvl w:ilvl="6" w:tplc="118EB7A6" w:tentative="1">
      <w:start w:val="1"/>
      <w:numFmt w:val="decimal"/>
      <w:lvlText w:val="%7."/>
      <w:lvlJc w:val="left"/>
      <w:pPr>
        <w:tabs>
          <w:tab w:val="num" w:pos="5040"/>
        </w:tabs>
        <w:ind w:left="5040" w:hanging="360"/>
      </w:pPr>
    </w:lvl>
    <w:lvl w:ilvl="7" w:tplc="CB425684" w:tentative="1">
      <w:start w:val="1"/>
      <w:numFmt w:val="lowerLetter"/>
      <w:lvlText w:val="%8."/>
      <w:lvlJc w:val="left"/>
      <w:pPr>
        <w:tabs>
          <w:tab w:val="num" w:pos="5760"/>
        </w:tabs>
        <w:ind w:left="5760" w:hanging="360"/>
      </w:pPr>
    </w:lvl>
    <w:lvl w:ilvl="8" w:tplc="95DCC300" w:tentative="1">
      <w:start w:val="1"/>
      <w:numFmt w:val="lowerRoman"/>
      <w:lvlText w:val="%9."/>
      <w:lvlJc w:val="right"/>
      <w:pPr>
        <w:tabs>
          <w:tab w:val="num" w:pos="6480"/>
        </w:tabs>
        <w:ind w:left="6480" w:hanging="180"/>
      </w:pPr>
    </w:lvl>
  </w:abstractNum>
  <w:abstractNum w:abstractNumId="14" w15:restartNumberingAfterBreak="0">
    <w:nsid w:val="208E11DD"/>
    <w:multiLevelType w:val="hybridMultilevel"/>
    <w:tmpl w:val="0B1C8FD0"/>
    <w:lvl w:ilvl="0" w:tplc="9AB0DAF2">
      <w:start w:val="1"/>
      <w:numFmt w:val="decimal"/>
      <w:lvlText w:val="%1."/>
      <w:lvlJc w:val="left"/>
      <w:pPr>
        <w:ind w:left="3600" w:hanging="360"/>
      </w:pPr>
    </w:lvl>
    <w:lvl w:ilvl="1" w:tplc="21F4D2E2" w:tentative="1">
      <w:start w:val="1"/>
      <w:numFmt w:val="lowerLetter"/>
      <w:lvlText w:val="%2."/>
      <w:lvlJc w:val="left"/>
      <w:pPr>
        <w:ind w:left="4320" w:hanging="360"/>
      </w:pPr>
    </w:lvl>
    <w:lvl w:ilvl="2" w:tplc="E62CD4EC" w:tentative="1">
      <w:start w:val="1"/>
      <w:numFmt w:val="lowerRoman"/>
      <w:lvlText w:val="%3."/>
      <w:lvlJc w:val="right"/>
      <w:pPr>
        <w:ind w:left="5040" w:hanging="180"/>
      </w:pPr>
    </w:lvl>
    <w:lvl w:ilvl="3" w:tplc="FB56A0F6" w:tentative="1">
      <w:start w:val="1"/>
      <w:numFmt w:val="decimal"/>
      <w:lvlText w:val="%4."/>
      <w:lvlJc w:val="left"/>
      <w:pPr>
        <w:ind w:left="5760" w:hanging="360"/>
      </w:pPr>
    </w:lvl>
    <w:lvl w:ilvl="4" w:tplc="ADAC10F6" w:tentative="1">
      <w:start w:val="1"/>
      <w:numFmt w:val="lowerLetter"/>
      <w:lvlText w:val="%5."/>
      <w:lvlJc w:val="left"/>
      <w:pPr>
        <w:ind w:left="6480" w:hanging="360"/>
      </w:pPr>
    </w:lvl>
    <w:lvl w:ilvl="5" w:tplc="F74A6626" w:tentative="1">
      <w:start w:val="1"/>
      <w:numFmt w:val="lowerRoman"/>
      <w:lvlText w:val="%6."/>
      <w:lvlJc w:val="right"/>
      <w:pPr>
        <w:ind w:left="7200" w:hanging="180"/>
      </w:pPr>
    </w:lvl>
    <w:lvl w:ilvl="6" w:tplc="60E00076" w:tentative="1">
      <w:start w:val="1"/>
      <w:numFmt w:val="decimal"/>
      <w:lvlText w:val="%7."/>
      <w:lvlJc w:val="left"/>
      <w:pPr>
        <w:ind w:left="7920" w:hanging="360"/>
      </w:pPr>
    </w:lvl>
    <w:lvl w:ilvl="7" w:tplc="210E632A" w:tentative="1">
      <w:start w:val="1"/>
      <w:numFmt w:val="lowerLetter"/>
      <w:lvlText w:val="%8."/>
      <w:lvlJc w:val="left"/>
      <w:pPr>
        <w:ind w:left="8640" w:hanging="360"/>
      </w:pPr>
    </w:lvl>
    <w:lvl w:ilvl="8" w:tplc="AF48EBF4" w:tentative="1">
      <w:start w:val="1"/>
      <w:numFmt w:val="lowerRoman"/>
      <w:lvlText w:val="%9."/>
      <w:lvlJc w:val="right"/>
      <w:pPr>
        <w:ind w:left="9360" w:hanging="180"/>
      </w:pPr>
    </w:lvl>
  </w:abstractNum>
  <w:abstractNum w:abstractNumId="15" w15:restartNumberingAfterBreak="0">
    <w:nsid w:val="2AA12923"/>
    <w:multiLevelType w:val="hybridMultilevel"/>
    <w:tmpl w:val="B2A886A6"/>
    <w:lvl w:ilvl="0" w:tplc="BF20A0B2">
      <w:start w:val="1"/>
      <w:numFmt w:val="decimal"/>
      <w:lvlText w:val="%1."/>
      <w:lvlJc w:val="left"/>
      <w:pPr>
        <w:tabs>
          <w:tab w:val="num" w:pos="720"/>
        </w:tabs>
        <w:ind w:left="720" w:hanging="360"/>
      </w:pPr>
    </w:lvl>
    <w:lvl w:ilvl="1" w:tplc="3C887C4E" w:tentative="1">
      <w:start w:val="1"/>
      <w:numFmt w:val="lowerLetter"/>
      <w:lvlText w:val="%2."/>
      <w:lvlJc w:val="left"/>
      <w:pPr>
        <w:tabs>
          <w:tab w:val="num" w:pos="1440"/>
        </w:tabs>
        <w:ind w:left="1440" w:hanging="360"/>
      </w:pPr>
    </w:lvl>
    <w:lvl w:ilvl="2" w:tplc="5F6A0358" w:tentative="1">
      <w:start w:val="1"/>
      <w:numFmt w:val="lowerRoman"/>
      <w:lvlText w:val="%3."/>
      <w:lvlJc w:val="right"/>
      <w:pPr>
        <w:tabs>
          <w:tab w:val="num" w:pos="2160"/>
        </w:tabs>
        <w:ind w:left="2160" w:hanging="180"/>
      </w:pPr>
    </w:lvl>
    <w:lvl w:ilvl="3" w:tplc="A316185C" w:tentative="1">
      <w:start w:val="1"/>
      <w:numFmt w:val="decimal"/>
      <w:lvlText w:val="%4."/>
      <w:lvlJc w:val="left"/>
      <w:pPr>
        <w:tabs>
          <w:tab w:val="num" w:pos="2880"/>
        </w:tabs>
        <w:ind w:left="2880" w:hanging="360"/>
      </w:pPr>
    </w:lvl>
    <w:lvl w:ilvl="4" w:tplc="E980930A" w:tentative="1">
      <w:start w:val="1"/>
      <w:numFmt w:val="lowerLetter"/>
      <w:lvlText w:val="%5."/>
      <w:lvlJc w:val="left"/>
      <w:pPr>
        <w:tabs>
          <w:tab w:val="num" w:pos="3600"/>
        </w:tabs>
        <w:ind w:left="3600" w:hanging="360"/>
      </w:pPr>
    </w:lvl>
    <w:lvl w:ilvl="5" w:tplc="4928F562" w:tentative="1">
      <w:start w:val="1"/>
      <w:numFmt w:val="lowerRoman"/>
      <w:lvlText w:val="%6."/>
      <w:lvlJc w:val="right"/>
      <w:pPr>
        <w:tabs>
          <w:tab w:val="num" w:pos="4320"/>
        </w:tabs>
        <w:ind w:left="4320" w:hanging="180"/>
      </w:pPr>
    </w:lvl>
    <w:lvl w:ilvl="6" w:tplc="47503036" w:tentative="1">
      <w:start w:val="1"/>
      <w:numFmt w:val="decimal"/>
      <w:lvlText w:val="%7."/>
      <w:lvlJc w:val="left"/>
      <w:pPr>
        <w:tabs>
          <w:tab w:val="num" w:pos="5040"/>
        </w:tabs>
        <w:ind w:left="5040" w:hanging="360"/>
      </w:pPr>
    </w:lvl>
    <w:lvl w:ilvl="7" w:tplc="EA264128" w:tentative="1">
      <w:start w:val="1"/>
      <w:numFmt w:val="lowerLetter"/>
      <w:lvlText w:val="%8."/>
      <w:lvlJc w:val="left"/>
      <w:pPr>
        <w:tabs>
          <w:tab w:val="num" w:pos="5760"/>
        </w:tabs>
        <w:ind w:left="5760" w:hanging="360"/>
      </w:pPr>
    </w:lvl>
    <w:lvl w:ilvl="8" w:tplc="0E38CA1A" w:tentative="1">
      <w:start w:val="1"/>
      <w:numFmt w:val="lowerRoman"/>
      <w:lvlText w:val="%9."/>
      <w:lvlJc w:val="right"/>
      <w:pPr>
        <w:tabs>
          <w:tab w:val="num" w:pos="6480"/>
        </w:tabs>
        <w:ind w:left="6480" w:hanging="180"/>
      </w:pPr>
    </w:lvl>
  </w:abstractNum>
  <w:abstractNum w:abstractNumId="16" w15:restartNumberingAfterBreak="0">
    <w:nsid w:val="3E5B5D73"/>
    <w:multiLevelType w:val="hybridMultilevel"/>
    <w:tmpl w:val="7E82DA76"/>
    <w:lvl w:ilvl="0" w:tplc="33DCD4A8">
      <w:start w:val="1"/>
      <w:numFmt w:val="decimal"/>
      <w:lvlText w:val="%1."/>
      <w:lvlJc w:val="left"/>
      <w:pPr>
        <w:ind w:left="720" w:hanging="360"/>
      </w:pPr>
    </w:lvl>
    <w:lvl w:ilvl="1" w:tplc="ABBA8C1A" w:tentative="1">
      <w:start w:val="1"/>
      <w:numFmt w:val="lowerLetter"/>
      <w:lvlText w:val="%2."/>
      <w:lvlJc w:val="left"/>
      <w:pPr>
        <w:ind w:left="1440" w:hanging="360"/>
      </w:pPr>
    </w:lvl>
    <w:lvl w:ilvl="2" w:tplc="5052ACD4" w:tentative="1">
      <w:start w:val="1"/>
      <w:numFmt w:val="lowerRoman"/>
      <w:lvlText w:val="%3."/>
      <w:lvlJc w:val="right"/>
      <w:pPr>
        <w:ind w:left="2160" w:hanging="180"/>
      </w:pPr>
    </w:lvl>
    <w:lvl w:ilvl="3" w:tplc="C212ACAC" w:tentative="1">
      <w:start w:val="1"/>
      <w:numFmt w:val="decimal"/>
      <w:lvlText w:val="%4."/>
      <w:lvlJc w:val="left"/>
      <w:pPr>
        <w:ind w:left="2880" w:hanging="360"/>
      </w:pPr>
    </w:lvl>
    <w:lvl w:ilvl="4" w:tplc="C52CBDB2" w:tentative="1">
      <w:start w:val="1"/>
      <w:numFmt w:val="lowerLetter"/>
      <w:lvlText w:val="%5."/>
      <w:lvlJc w:val="left"/>
      <w:pPr>
        <w:ind w:left="3600" w:hanging="360"/>
      </w:pPr>
    </w:lvl>
    <w:lvl w:ilvl="5" w:tplc="02DC21FA" w:tentative="1">
      <w:start w:val="1"/>
      <w:numFmt w:val="lowerRoman"/>
      <w:lvlText w:val="%6."/>
      <w:lvlJc w:val="right"/>
      <w:pPr>
        <w:ind w:left="4320" w:hanging="180"/>
      </w:pPr>
    </w:lvl>
    <w:lvl w:ilvl="6" w:tplc="F5988C6A" w:tentative="1">
      <w:start w:val="1"/>
      <w:numFmt w:val="decimal"/>
      <w:lvlText w:val="%7."/>
      <w:lvlJc w:val="left"/>
      <w:pPr>
        <w:ind w:left="5040" w:hanging="360"/>
      </w:pPr>
    </w:lvl>
    <w:lvl w:ilvl="7" w:tplc="3F121642" w:tentative="1">
      <w:start w:val="1"/>
      <w:numFmt w:val="lowerLetter"/>
      <w:lvlText w:val="%8."/>
      <w:lvlJc w:val="left"/>
      <w:pPr>
        <w:ind w:left="5760" w:hanging="360"/>
      </w:pPr>
    </w:lvl>
    <w:lvl w:ilvl="8" w:tplc="292E2F84" w:tentative="1">
      <w:start w:val="1"/>
      <w:numFmt w:val="lowerRoman"/>
      <w:lvlText w:val="%9."/>
      <w:lvlJc w:val="right"/>
      <w:pPr>
        <w:ind w:left="6480" w:hanging="180"/>
      </w:pPr>
    </w:lvl>
  </w:abstractNum>
  <w:abstractNum w:abstractNumId="17" w15:restartNumberingAfterBreak="0">
    <w:nsid w:val="45093509"/>
    <w:multiLevelType w:val="hybridMultilevel"/>
    <w:tmpl w:val="819A5E20"/>
    <w:lvl w:ilvl="0" w:tplc="54B64CE6">
      <w:start w:val="1"/>
      <w:numFmt w:val="decimal"/>
      <w:lvlText w:val="%1."/>
      <w:lvlJc w:val="left"/>
      <w:pPr>
        <w:ind w:left="720" w:hanging="720"/>
      </w:pPr>
      <w:rPr>
        <w:rFonts w:hint="default"/>
      </w:rPr>
    </w:lvl>
    <w:lvl w:ilvl="1" w:tplc="9134EFE8" w:tentative="1">
      <w:start w:val="1"/>
      <w:numFmt w:val="lowerLetter"/>
      <w:lvlText w:val="%2."/>
      <w:lvlJc w:val="left"/>
      <w:pPr>
        <w:ind w:left="1080" w:hanging="360"/>
      </w:pPr>
    </w:lvl>
    <w:lvl w:ilvl="2" w:tplc="475AC292" w:tentative="1">
      <w:start w:val="1"/>
      <w:numFmt w:val="lowerRoman"/>
      <w:lvlText w:val="%3."/>
      <w:lvlJc w:val="right"/>
      <w:pPr>
        <w:ind w:left="1800" w:hanging="180"/>
      </w:pPr>
    </w:lvl>
    <w:lvl w:ilvl="3" w:tplc="13B20278" w:tentative="1">
      <w:start w:val="1"/>
      <w:numFmt w:val="decimal"/>
      <w:lvlText w:val="%4."/>
      <w:lvlJc w:val="left"/>
      <w:pPr>
        <w:ind w:left="2520" w:hanging="360"/>
      </w:pPr>
    </w:lvl>
    <w:lvl w:ilvl="4" w:tplc="2D405576" w:tentative="1">
      <w:start w:val="1"/>
      <w:numFmt w:val="lowerLetter"/>
      <w:lvlText w:val="%5."/>
      <w:lvlJc w:val="left"/>
      <w:pPr>
        <w:ind w:left="3240" w:hanging="360"/>
      </w:pPr>
    </w:lvl>
    <w:lvl w:ilvl="5" w:tplc="1A767DBC" w:tentative="1">
      <w:start w:val="1"/>
      <w:numFmt w:val="lowerRoman"/>
      <w:lvlText w:val="%6."/>
      <w:lvlJc w:val="right"/>
      <w:pPr>
        <w:ind w:left="3960" w:hanging="180"/>
      </w:pPr>
    </w:lvl>
    <w:lvl w:ilvl="6" w:tplc="F4BC81A6" w:tentative="1">
      <w:start w:val="1"/>
      <w:numFmt w:val="decimal"/>
      <w:lvlText w:val="%7."/>
      <w:lvlJc w:val="left"/>
      <w:pPr>
        <w:ind w:left="4680" w:hanging="360"/>
      </w:pPr>
    </w:lvl>
    <w:lvl w:ilvl="7" w:tplc="56161D6A" w:tentative="1">
      <w:start w:val="1"/>
      <w:numFmt w:val="lowerLetter"/>
      <w:lvlText w:val="%8."/>
      <w:lvlJc w:val="left"/>
      <w:pPr>
        <w:ind w:left="5400" w:hanging="360"/>
      </w:pPr>
    </w:lvl>
    <w:lvl w:ilvl="8" w:tplc="C568C9B2" w:tentative="1">
      <w:start w:val="1"/>
      <w:numFmt w:val="lowerRoman"/>
      <w:lvlText w:val="%9."/>
      <w:lvlJc w:val="right"/>
      <w:pPr>
        <w:ind w:left="6120" w:hanging="180"/>
      </w:pPr>
    </w:lvl>
  </w:abstractNum>
  <w:abstractNum w:abstractNumId="18" w15:restartNumberingAfterBreak="0">
    <w:nsid w:val="4F2036F8"/>
    <w:multiLevelType w:val="hybridMultilevel"/>
    <w:tmpl w:val="309C3EF2"/>
    <w:lvl w:ilvl="0" w:tplc="22BA89AE">
      <w:start w:val="1"/>
      <w:numFmt w:val="decimal"/>
      <w:lvlText w:val="%1."/>
      <w:lvlJc w:val="left"/>
      <w:pPr>
        <w:tabs>
          <w:tab w:val="num" w:pos="720"/>
        </w:tabs>
        <w:ind w:left="720" w:hanging="360"/>
      </w:pPr>
    </w:lvl>
    <w:lvl w:ilvl="1" w:tplc="553432E6" w:tentative="1">
      <w:start w:val="1"/>
      <w:numFmt w:val="lowerLetter"/>
      <w:lvlText w:val="%2."/>
      <w:lvlJc w:val="left"/>
      <w:pPr>
        <w:tabs>
          <w:tab w:val="num" w:pos="1440"/>
        </w:tabs>
        <w:ind w:left="1440" w:hanging="360"/>
      </w:pPr>
    </w:lvl>
    <w:lvl w:ilvl="2" w:tplc="2CE83C64" w:tentative="1">
      <w:start w:val="1"/>
      <w:numFmt w:val="lowerRoman"/>
      <w:lvlText w:val="%3."/>
      <w:lvlJc w:val="right"/>
      <w:pPr>
        <w:tabs>
          <w:tab w:val="num" w:pos="2160"/>
        </w:tabs>
        <w:ind w:left="2160" w:hanging="180"/>
      </w:pPr>
    </w:lvl>
    <w:lvl w:ilvl="3" w:tplc="3634F28A" w:tentative="1">
      <w:start w:val="1"/>
      <w:numFmt w:val="decimal"/>
      <w:lvlText w:val="%4."/>
      <w:lvlJc w:val="left"/>
      <w:pPr>
        <w:tabs>
          <w:tab w:val="num" w:pos="2880"/>
        </w:tabs>
        <w:ind w:left="2880" w:hanging="360"/>
      </w:pPr>
    </w:lvl>
    <w:lvl w:ilvl="4" w:tplc="36049C4C" w:tentative="1">
      <w:start w:val="1"/>
      <w:numFmt w:val="lowerLetter"/>
      <w:lvlText w:val="%5."/>
      <w:lvlJc w:val="left"/>
      <w:pPr>
        <w:tabs>
          <w:tab w:val="num" w:pos="3600"/>
        </w:tabs>
        <w:ind w:left="3600" w:hanging="360"/>
      </w:pPr>
    </w:lvl>
    <w:lvl w:ilvl="5" w:tplc="7AA2F88E" w:tentative="1">
      <w:start w:val="1"/>
      <w:numFmt w:val="lowerRoman"/>
      <w:lvlText w:val="%6."/>
      <w:lvlJc w:val="right"/>
      <w:pPr>
        <w:tabs>
          <w:tab w:val="num" w:pos="4320"/>
        </w:tabs>
        <w:ind w:left="4320" w:hanging="180"/>
      </w:pPr>
    </w:lvl>
    <w:lvl w:ilvl="6" w:tplc="EEA6E76C" w:tentative="1">
      <w:start w:val="1"/>
      <w:numFmt w:val="decimal"/>
      <w:lvlText w:val="%7."/>
      <w:lvlJc w:val="left"/>
      <w:pPr>
        <w:tabs>
          <w:tab w:val="num" w:pos="5040"/>
        </w:tabs>
        <w:ind w:left="5040" w:hanging="360"/>
      </w:pPr>
    </w:lvl>
    <w:lvl w:ilvl="7" w:tplc="D90EA5FE" w:tentative="1">
      <w:start w:val="1"/>
      <w:numFmt w:val="lowerLetter"/>
      <w:lvlText w:val="%8."/>
      <w:lvlJc w:val="left"/>
      <w:pPr>
        <w:tabs>
          <w:tab w:val="num" w:pos="5760"/>
        </w:tabs>
        <w:ind w:left="5760" w:hanging="360"/>
      </w:pPr>
    </w:lvl>
    <w:lvl w:ilvl="8" w:tplc="9930494C" w:tentative="1">
      <w:start w:val="1"/>
      <w:numFmt w:val="lowerRoman"/>
      <w:lvlText w:val="%9."/>
      <w:lvlJc w:val="right"/>
      <w:pPr>
        <w:tabs>
          <w:tab w:val="num" w:pos="6480"/>
        </w:tabs>
        <w:ind w:left="6480" w:hanging="180"/>
      </w:pPr>
    </w:lvl>
  </w:abstractNum>
  <w:abstractNum w:abstractNumId="19" w15:restartNumberingAfterBreak="0">
    <w:nsid w:val="5FCB4652"/>
    <w:multiLevelType w:val="hybridMultilevel"/>
    <w:tmpl w:val="A16E6A68"/>
    <w:lvl w:ilvl="0" w:tplc="E88A95A6">
      <w:start w:val="1"/>
      <w:numFmt w:val="decimal"/>
      <w:lvlText w:val="%1."/>
      <w:lvlJc w:val="left"/>
      <w:pPr>
        <w:tabs>
          <w:tab w:val="num" w:pos="720"/>
        </w:tabs>
        <w:ind w:left="720" w:hanging="360"/>
      </w:pPr>
      <w:rPr>
        <w:rFonts w:hint="default"/>
      </w:rPr>
    </w:lvl>
    <w:lvl w:ilvl="1" w:tplc="9DD456F0" w:tentative="1">
      <w:start w:val="1"/>
      <w:numFmt w:val="lowerLetter"/>
      <w:lvlText w:val="%2."/>
      <w:lvlJc w:val="left"/>
      <w:pPr>
        <w:tabs>
          <w:tab w:val="num" w:pos="1440"/>
        </w:tabs>
        <w:ind w:left="1440" w:hanging="360"/>
      </w:pPr>
    </w:lvl>
    <w:lvl w:ilvl="2" w:tplc="8DE61B0C" w:tentative="1">
      <w:start w:val="1"/>
      <w:numFmt w:val="lowerRoman"/>
      <w:lvlText w:val="%3."/>
      <w:lvlJc w:val="right"/>
      <w:pPr>
        <w:tabs>
          <w:tab w:val="num" w:pos="2160"/>
        </w:tabs>
        <w:ind w:left="2160" w:hanging="180"/>
      </w:pPr>
    </w:lvl>
    <w:lvl w:ilvl="3" w:tplc="F9BC2882" w:tentative="1">
      <w:start w:val="1"/>
      <w:numFmt w:val="decimal"/>
      <w:lvlText w:val="%4."/>
      <w:lvlJc w:val="left"/>
      <w:pPr>
        <w:tabs>
          <w:tab w:val="num" w:pos="2880"/>
        </w:tabs>
        <w:ind w:left="2880" w:hanging="360"/>
      </w:pPr>
    </w:lvl>
    <w:lvl w:ilvl="4" w:tplc="4EFEC040" w:tentative="1">
      <w:start w:val="1"/>
      <w:numFmt w:val="lowerLetter"/>
      <w:lvlText w:val="%5."/>
      <w:lvlJc w:val="left"/>
      <w:pPr>
        <w:tabs>
          <w:tab w:val="num" w:pos="3600"/>
        </w:tabs>
        <w:ind w:left="3600" w:hanging="360"/>
      </w:pPr>
    </w:lvl>
    <w:lvl w:ilvl="5" w:tplc="E35492E0" w:tentative="1">
      <w:start w:val="1"/>
      <w:numFmt w:val="lowerRoman"/>
      <w:lvlText w:val="%6."/>
      <w:lvlJc w:val="right"/>
      <w:pPr>
        <w:tabs>
          <w:tab w:val="num" w:pos="4320"/>
        </w:tabs>
        <w:ind w:left="4320" w:hanging="180"/>
      </w:pPr>
    </w:lvl>
    <w:lvl w:ilvl="6" w:tplc="44A84ADC" w:tentative="1">
      <w:start w:val="1"/>
      <w:numFmt w:val="decimal"/>
      <w:lvlText w:val="%7."/>
      <w:lvlJc w:val="left"/>
      <w:pPr>
        <w:tabs>
          <w:tab w:val="num" w:pos="5040"/>
        </w:tabs>
        <w:ind w:left="5040" w:hanging="360"/>
      </w:pPr>
    </w:lvl>
    <w:lvl w:ilvl="7" w:tplc="646E2E44" w:tentative="1">
      <w:start w:val="1"/>
      <w:numFmt w:val="lowerLetter"/>
      <w:lvlText w:val="%8."/>
      <w:lvlJc w:val="left"/>
      <w:pPr>
        <w:tabs>
          <w:tab w:val="num" w:pos="5760"/>
        </w:tabs>
        <w:ind w:left="5760" w:hanging="360"/>
      </w:pPr>
    </w:lvl>
    <w:lvl w:ilvl="8" w:tplc="5A90AC7C" w:tentative="1">
      <w:start w:val="1"/>
      <w:numFmt w:val="lowerRoman"/>
      <w:lvlText w:val="%9."/>
      <w:lvlJc w:val="right"/>
      <w:pPr>
        <w:tabs>
          <w:tab w:val="num" w:pos="6480"/>
        </w:tabs>
        <w:ind w:left="6480" w:hanging="180"/>
      </w:pPr>
    </w:lvl>
  </w:abstractNum>
  <w:abstractNum w:abstractNumId="20" w15:restartNumberingAfterBreak="0">
    <w:nsid w:val="662B497A"/>
    <w:multiLevelType w:val="hybridMultilevel"/>
    <w:tmpl w:val="2B00F81E"/>
    <w:lvl w:ilvl="0" w:tplc="79B23698">
      <w:start w:val="1"/>
      <w:numFmt w:val="decimal"/>
      <w:lvlText w:val="%1."/>
      <w:lvlJc w:val="left"/>
      <w:pPr>
        <w:tabs>
          <w:tab w:val="num" w:pos="720"/>
        </w:tabs>
        <w:ind w:left="720" w:hanging="360"/>
      </w:pPr>
    </w:lvl>
    <w:lvl w:ilvl="1" w:tplc="CEAACEDC" w:tentative="1">
      <w:start w:val="1"/>
      <w:numFmt w:val="lowerLetter"/>
      <w:lvlText w:val="%2."/>
      <w:lvlJc w:val="left"/>
      <w:pPr>
        <w:tabs>
          <w:tab w:val="num" w:pos="1440"/>
        </w:tabs>
        <w:ind w:left="1440" w:hanging="360"/>
      </w:pPr>
    </w:lvl>
    <w:lvl w:ilvl="2" w:tplc="7584B766" w:tentative="1">
      <w:start w:val="1"/>
      <w:numFmt w:val="lowerRoman"/>
      <w:lvlText w:val="%3."/>
      <w:lvlJc w:val="right"/>
      <w:pPr>
        <w:tabs>
          <w:tab w:val="num" w:pos="2160"/>
        </w:tabs>
        <w:ind w:left="2160" w:hanging="180"/>
      </w:pPr>
    </w:lvl>
    <w:lvl w:ilvl="3" w:tplc="5EC29C56" w:tentative="1">
      <w:start w:val="1"/>
      <w:numFmt w:val="decimal"/>
      <w:lvlText w:val="%4."/>
      <w:lvlJc w:val="left"/>
      <w:pPr>
        <w:tabs>
          <w:tab w:val="num" w:pos="2880"/>
        </w:tabs>
        <w:ind w:left="2880" w:hanging="360"/>
      </w:pPr>
    </w:lvl>
    <w:lvl w:ilvl="4" w:tplc="20C6973E" w:tentative="1">
      <w:start w:val="1"/>
      <w:numFmt w:val="lowerLetter"/>
      <w:lvlText w:val="%5."/>
      <w:lvlJc w:val="left"/>
      <w:pPr>
        <w:tabs>
          <w:tab w:val="num" w:pos="3600"/>
        </w:tabs>
        <w:ind w:left="3600" w:hanging="360"/>
      </w:pPr>
    </w:lvl>
    <w:lvl w:ilvl="5" w:tplc="99F495EC" w:tentative="1">
      <w:start w:val="1"/>
      <w:numFmt w:val="lowerRoman"/>
      <w:lvlText w:val="%6."/>
      <w:lvlJc w:val="right"/>
      <w:pPr>
        <w:tabs>
          <w:tab w:val="num" w:pos="4320"/>
        </w:tabs>
        <w:ind w:left="4320" w:hanging="180"/>
      </w:pPr>
    </w:lvl>
    <w:lvl w:ilvl="6" w:tplc="066A79AA" w:tentative="1">
      <w:start w:val="1"/>
      <w:numFmt w:val="decimal"/>
      <w:lvlText w:val="%7."/>
      <w:lvlJc w:val="left"/>
      <w:pPr>
        <w:tabs>
          <w:tab w:val="num" w:pos="5040"/>
        </w:tabs>
        <w:ind w:left="5040" w:hanging="360"/>
      </w:pPr>
    </w:lvl>
    <w:lvl w:ilvl="7" w:tplc="FADEB9F6" w:tentative="1">
      <w:start w:val="1"/>
      <w:numFmt w:val="lowerLetter"/>
      <w:lvlText w:val="%8."/>
      <w:lvlJc w:val="left"/>
      <w:pPr>
        <w:tabs>
          <w:tab w:val="num" w:pos="5760"/>
        </w:tabs>
        <w:ind w:left="5760" w:hanging="360"/>
      </w:pPr>
    </w:lvl>
    <w:lvl w:ilvl="8" w:tplc="96384C46" w:tentative="1">
      <w:start w:val="1"/>
      <w:numFmt w:val="lowerRoman"/>
      <w:lvlText w:val="%9."/>
      <w:lvlJc w:val="right"/>
      <w:pPr>
        <w:tabs>
          <w:tab w:val="num" w:pos="6480"/>
        </w:tabs>
        <w:ind w:left="6480" w:hanging="180"/>
      </w:pPr>
    </w:lvl>
  </w:abstractNum>
  <w:abstractNum w:abstractNumId="21" w15:restartNumberingAfterBreak="0">
    <w:nsid w:val="763E049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CF87BD4"/>
    <w:multiLevelType w:val="hybridMultilevel"/>
    <w:tmpl w:val="97A87BC0"/>
    <w:lvl w:ilvl="0" w:tplc="13C60184">
      <w:start w:val="1"/>
      <w:numFmt w:val="decimal"/>
      <w:lvlText w:val="%1."/>
      <w:lvlJc w:val="left"/>
      <w:pPr>
        <w:ind w:left="3600" w:hanging="360"/>
      </w:pPr>
    </w:lvl>
    <w:lvl w:ilvl="1" w:tplc="873A1C36" w:tentative="1">
      <w:start w:val="1"/>
      <w:numFmt w:val="lowerLetter"/>
      <w:lvlText w:val="%2."/>
      <w:lvlJc w:val="left"/>
      <w:pPr>
        <w:ind w:left="4320" w:hanging="360"/>
      </w:pPr>
    </w:lvl>
    <w:lvl w:ilvl="2" w:tplc="BDF615F8" w:tentative="1">
      <w:start w:val="1"/>
      <w:numFmt w:val="lowerRoman"/>
      <w:lvlText w:val="%3."/>
      <w:lvlJc w:val="right"/>
      <w:pPr>
        <w:ind w:left="5040" w:hanging="180"/>
      </w:pPr>
    </w:lvl>
    <w:lvl w:ilvl="3" w:tplc="337A1704" w:tentative="1">
      <w:start w:val="1"/>
      <w:numFmt w:val="decimal"/>
      <w:lvlText w:val="%4."/>
      <w:lvlJc w:val="left"/>
      <w:pPr>
        <w:ind w:left="5760" w:hanging="360"/>
      </w:pPr>
    </w:lvl>
    <w:lvl w:ilvl="4" w:tplc="7DE093FA" w:tentative="1">
      <w:start w:val="1"/>
      <w:numFmt w:val="lowerLetter"/>
      <w:lvlText w:val="%5."/>
      <w:lvlJc w:val="left"/>
      <w:pPr>
        <w:ind w:left="6480" w:hanging="360"/>
      </w:pPr>
    </w:lvl>
    <w:lvl w:ilvl="5" w:tplc="4E2ED2B0" w:tentative="1">
      <w:start w:val="1"/>
      <w:numFmt w:val="lowerRoman"/>
      <w:lvlText w:val="%6."/>
      <w:lvlJc w:val="right"/>
      <w:pPr>
        <w:ind w:left="7200" w:hanging="180"/>
      </w:pPr>
    </w:lvl>
    <w:lvl w:ilvl="6" w:tplc="561A8E4C" w:tentative="1">
      <w:start w:val="1"/>
      <w:numFmt w:val="decimal"/>
      <w:lvlText w:val="%7."/>
      <w:lvlJc w:val="left"/>
      <w:pPr>
        <w:ind w:left="7920" w:hanging="360"/>
      </w:pPr>
    </w:lvl>
    <w:lvl w:ilvl="7" w:tplc="6DD87DB6" w:tentative="1">
      <w:start w:val="1"/>
      <w:numFmt w:val="lowerLetter"/>
      <w:lvlText w:val="%8."/>
      <w:lvlJc w:val="left"/>
      <w:pPr>
        <w:ind w:left="8640" w:hanging="360"/>
      </w:pPr>
    </w:lvl>
    <w:lvl w:ilvl="8" w:tplc="4C582AF6" w:tentative="1">
      <w:start w:val="1"/>
      <w:numFmt w:val="lowerRoman"/>
      <w:lvlText w:val="%9."/>
      <w:lvlJc w:val="right"/>
      <w:pPr>
        <w:ind w:left="9360" w:hanging="180"/>
      </w:pPr>
    </w:lvl>
  </w:abstractNum>
  <w:num w:numId="1">
    <w:abstractNumId w:val="10"/>
  </w:num>
  <w:num w:numId="2">
    <w:abstractNumId w:val="12"/>
  </w:num>
  <w:num w:numId="3">
    <w:abstractNumId w:val="19"/>
  </w:num>
  <w:num w:numId="4">
    <w:abstractNumId w:val="18"/>
  </w:num>
  <w:num w:numId="5">
    <w:abstractNumId w:val="13"/>
  </w:num>
  <w:num w:numId="6">
    <w:abstractNumId w:val="20"/>
  </w:num>
  <w:num w:numId="7">
    <w:abstractNumId w:val="15"/>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2"/>
  </w:num>
  <w:num w:numId="20">
    <w:abstractNumId w:val="14"/>
  </w:num>
  <w:num w:numId="21">
    <w:abstractNumId w:val="21"/>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57"/>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QPulse_CurrentDateTime" w:val="12/06/2024 10:25:24"/>
    <w:docVar w:name="QPulse_CurrentUserName" w:val="Dias-Scoon, Beth"/>
    <w:docVar w:name="QPulse_DatabaseAlias" w:val="SMART"/>
    <w:docVar w:name="QPulse_DocActiveDate" w:val="30/04/2024"/>
    <w:docVar w:name="QPulse_DocAuthor" w:val="Hollington, James"/>
    <w:docVar w:name="QPulse_DocChangeDetails" w:val="&lt;QPulse_DocChangeDetails&gt;"/>
    <w:docVar w:name="QPulse_DocLastReviewDate" w:val="&lt;QPulse_DocLastReviewDate&gt;"/>
    <w:docVar w:name="QPulse_DocLastReviewDetails" w:val="&lt;QPulse_DocLastReviewDetails&gt;"/>
    <w:docVar w:name="QPulse_DocLastReviewOwner" w:val="&lt;QPulse_DocLastReviewOwner&gt;"/>
    <w:docVar w:name="QPulse_DocNumber" w:val="WSS-FORM-6"/>
    <w:docVar w:name="QPulse_DocOwner" w:val="Robertson, Catherine"/>
    <w:docVar w:name="QPulse_DocReviewDate" w:val="30/04/2026"/>
    <w:docVar w:name="QPulse_DocRevisionNumber" w:val="1"/>
    <w:docVar w:name="QPulse_DocStatus" w:val="Active"/>
    <w:docVar w:name="QPulse_DocTitle" w:val="Conditions of Supply - Manual"/>
    <w:docVar w:name="QPulse_DocType" w:val="Assistive Technology\Wheelchair &amp; Seating Service\Forms"/>
    <w:docVar w:name="QPulseSys_IsBacchusDocument" w:val="true"/>
    <w:docVar w:name="QPulseSys_IsDocBeingEdited" w:val="False"/>
    <w:docVar w:name="QPulseSys_SecProtectDocEnableCopy" w:val="Tru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True"/>
    <w:docVar w:name="QPulseSys_SessionID" w:val="2eec3059-ee76-41e8-b628-a05a20098090"/>
  </w:docVars>
  <w:rsids>
    <w:rsidRoot w:val="006538F4"/>
    <w:rsid w:val="00427B98"/>
    <w:rsid w:val="005D1678"/>
    <w:rsid w:val="00653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CE8BAB-122C-496E-A982-4C44EC85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18"/>
    <w:pPr>
      <w:spacing w:after="120"/>
    </w:pPr>
    <w:rPr>
      <w:rFonts w:ascii="Arial" w:eastAsia="Arial Unicode MS" w:hAnsi="Arial" w:cs="Arial"/>
      <w:sz w:val="24"/>
      <w:szCs w:val="24"/>
    </w:rPr>
  </w:style>
  <w:style w:type="paragraph" w:styleId="Heading1">
    <w:name w:val="heading 1"/>
    <w:basedOn w:val="Normal"/>
    <w:next w:val="Normal"/>
    <w:qFormat/>
    <w:rsid w:val="00C27323"/>
    <w:pPr>
      <w:keepNext/>
      <w:numPr>
        <w:numId w:val="21"/>
      </w:numPr>
      <w:spacing w:before="240" w:after="240"/>
      <w:outlineLvl w:val="0"/>
    </w:pPr>
    <w:rPr>
      <w:b/>
      <w:bCs/>
      <w:kern w:val="32"/>
      <w:sz w:val="32"/>
      <w:szCs w:val="32"/>
    </w:rPr>
  </w:style>
  <w:style w:type="paragraph" w:styleId="Heading2">
    <w:name w:val="heading 2"/>
    <w:basedOn w:val="Normal"/>
    <w:next w:val="Normal"/>
    <w:link w:val="Heading2Char"/>
    <w:unhideWhenUsed/>
    <w:qFormat/>
    <w:rsid w:val="00C27323"/>
    <w:pPr>
      <w:numPr>
        <w:ilvl w:val="1"/>
        <w:numId w:val="21"/>
      </w:numPr>
      <w:spacing w:before="120"/>
      <w:outlineLvl w:val="1"/>
    </w:pPr>
    <w:rPr>
      <w:b/>
      <w:sz w:val="28"/>
    </w:rPr>
  </w:style>
  <w:style w:type="paragraph" w:styleId="Heading3">
    <w:name w:val="heading 3"/>
    <w:basedOn w:val="Normal"/>
    <w:next w:val="Normal"/>
    <w:qFormat/>
    <w:rsid w:val="00067AB7"/>
    <w:pPr>
      <w:keepNext/>
      <w:numPr>
        <w:ilvl w:val="2"/>
        <w:numId w:val="21"/>
      </w:numPr>
      <w:spacing w:before="240" w:after="60"/>
      <w:outlineLvl w:val="2"/>
    </w:pPr>
    <w:rPr>
      <w:b/>
      <w:bCs/>
      <w:sz w:val="26"/>
      <w:szCs w:val="26"/>
    </w:rPr>
  </w:style>
  <w:style w:type="paragraph" w:styleId="Heading4">
    <w:name w:val="heading 4"/>
    <w:basedOn w:val="Normal"/>
    <w:next w:val="Normal"/>
    <w:link w:val="Heading4Char"/>
    <w:semiHidden/>
    <w:unhideWhenUsed/>
    <w:qFormat/>
    <w:rsid w:val="00DE66A1"/>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DE66A1"/>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DE66A1"/>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DE66A1"/>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DE66A1"/>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66A1"/>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67F2"/>
    <w:pPr>
      <w:tabs>
        <w:tab w:val="center" w:pos="4153"/>
        <w:tab w:val="right" w:pos="8306"/>
      </w:tabs>
    </w:pPr>
  </w:style>
  <w:style w:type="paragraph" w:styleId="Footer">
    <w:name w:val="footer"/>
    <w:basedOn w:val="Normal"/>
    <w:rsid w:val="00FA67F2"/>
    <w:pPr>
      <w:tabs>
        <w:tab w:val="center" w:pos="4153"/>
        <w:tab w:val="right" w:pos="8306"/>
      </w:tabs>
    </w:pPr>
  </w:style>
  <w:style w:type="paragraph" w:customStyle="1" w:styleId="Main">
    <w:name w:val="Main"/>
    <w:basedOn w:val="Normal"/>
    <w:rsid w:val="007A4E06"/>
    <w:pPr>
      <w:tabs>
        <w:tab w:val="left" w:pos="851"/>
        <w:tab w:val="left" w:pos="1418"/>
        <w:tab w:val="left" w:pos="1985"/>
        <w:tab w:val="left" w:pos="2552"/>
        <w:tab w:val="right" w:pos="8505"/>
      </w:tabs>
      <w:ind w:left="851"/>
    </w:pPr>
    <w:rPr>
      <w:sz w:val="20"/>
      <w:szCs w:val="20"/>
      <w:lang w:eastAsia="en-US"/>
    </w:rPr>
  </w:style>
  <w:style w:type="paragraph" w:customStyle="1" w:styleId="Cover">
    <w:name w:val="Cover"/>
    <w:basedOn w:val="Normal"/>
    <w:next w:val="Main"/>
    <w:rsid w:val="007A4E06"/>
    <w:pPr>
      <w:tabs>
        <w:tab w:val="left" w:pos="851"/>
        <w:tab w:val="left" w:pos="1418"/>
        <w:tab w:val="left" w:pos="1985"/>
        <w:tab w:val="left" w:pos="2552"/>
        <w:tab w:val="right" w:pos="8505"/>
      </w:tabs>
    </w:pPr>
    <w:rPr>
      <w:sz w:val="20"/>
      <w:szCs w:val="20"/>
      <w:lang w:eastAsia="en-US"/>
    </w:rPr>
  </w:style>
  <w:style w:type="table" w:styleId="TableGrid">
    <w:name w:val="Table Grid"/>
    <w:basedOn w:val="TableNormal"/>
    <w:rsid w:val="007A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7A4E06"/>
    <w:rPr>
      <w:sz w:val="16"/>
      <w:szCs w:val="16"/>
    </w:rPr>
  </w:style>
  <w:style w:type="paragraph" w:styleId="CommentText">
    <w:name w:val="annotation text"/>
    <w:basedOn w:val="Normal"/>
    <w:semiHidden/>
    <w:rsid w:val="007A4E06"/>
    <w:rPr>
      <w:rFonts w:ascii="Times New Roman" w:hAnsi="Times New Roman"/>
      <w:sz w:val="20"/>
      <w:szCs w:val="20"/>
    </w:rPr>
  </w:style>
  <w:style w:type="paragraph" w:styleId="BalloonText">
    <w:name w:val="Balloon Text"/>
    <w:basedOn w:val="Normal"/>
    <w:semiHidden/>
    <w:rsid w:val="007A4E06"/>
    <w:rPr>
      <w:rFonts w:ascii="Tahoma" w:hAnsi="Tahoma" w:cs="Tahoma"/>
      <w:sz w:val="16"/>
      <w:szCs w:val="16"/>
    </w:rPr>
  </w:style>
  <w:style w:type="paragraph" w:styleId="CommentSubject">
    <w:name w:val="annotation subject"/>
    <w:basedOn w:val="CommentText"/>
    <w:next w:val="CommentText"/>
    <w:semiHidden/>
    <w:rsid w:val="00B1197B"/>
    <w:rPr>
      <w:rFonts w:ascii="Arial" w:hAnsi="Arial"/>
      <w:b/>
      <w:bCs/>
    </w:rPr>
  </w:style>
  <w:style w:type="paragraph" w:styleId="BodyText">
    <w:name w:val="Body Text"/>
    <w:basedOn w:val="Normal"/>
    <w:link w:val="BodyTextChar"/>
    <w:rsid w:val="005304FB"/>
    <w:pPr>
      <w:jc w:val="both"/>
    </w:pPr>
  </w:style>
  <w:style w:type="paragraph" w:customStyle="1" w:styleId="StyleBottomSinglesolidlineAuto15ptLinewidth">
    <w:name w:val="Style Bottom: (Single solid line Auto  1.5 pt Line width)"/>
    <w:basedOn w:val="Normal"/>
    <w:rsid w:val="00067AB7"/>
    <w:pPr>
      <w:pBdr>
        <w:bottom w:val="single" w:sz="4" w:space="1" w:color="808080"/>
      </w:pBdr>
    </w:pPr>
    <w:rPr>
      <w:rFonts w:ascii="Tahoma" w:hAnsi="Tahoma"/>
      <w:sz w:val="18"/>
      <w:lang w:val="en-US" w:eastAsia="en-US"/>
    </w:rPr>
  </w:style>
  <w:style w:type="paragraph" w:customStyle="1" w:styleId="FieldText">
    <w:name w:val="Field Text"/>
    <w:basedOn w:val="BodyText"/>
    <w:link w:val="FieldTextChar"/>
    <w:rsid w:val="00067AB7"/>
    <w:pPr>
      <w:jc w:val="left"/>
    </w:pPr>
    <w:rPr>
      <w:rFonts w:ascii="Tahoma" w:hAnsi="Tahoma" w:cs="Times New Roman"/>
      <w:b/>
      <w:sz w:val="18"/>
      <w:szCs w:val="19"/>
      <w:lang w:val="en-US" w:eastAsia="en-US"/>
    </w:rPr>
  </w:style>
  <w:style w:type="character" w:customStyle="1" w:styleId="FieldTextChar">
    <w:name w:val="Field Text Char"/>
    <w:basedOn w:val="DefaultParagraphFont"/>
    <w:link w:val="FieldText"/>
    <w:rsid w:val="00067AB7"/>
    <w:rPr>
      <w:rFonts w:ascii="Tahoma" w:hAnsi="Tahoma"/>
      <w:b/>
      <w:sz w:val="18"/>
      <w:szCs w:val="19"/>
      <w:lang w:val="en-US" w:eastAsia="en-US" w:bidi="ar-SA"/>
    </w:rPr>
  </w:style>
  <w:style w:type="character" w:styleId="Hyperlink">
    <w:name w:val="Hyperlink"/>
    <w:basedOn w:val="DefaultParagraphFont"/>
    <w:rsid w:val="000737C2"/>
    <w:rPr>
      <w:color w:val="0000FF"/>
      <w:u w:val="single"/>
    </w:rPr>
  </w:style>
  <w:style w:type="character" w:styleId="FollowedHyperlink">
    <w:name w:val="FollowedHyperlink"/>
    <w:basedOn w:val="DefaultParagraphFont"/>
    <w:rsid w:val="000737C2"/>
    <w:rPr>
      <w:color w:val="606420"/>
      <w:u w:val="single"/>
    </w:rPr>
  </w:style>
  <w:style w:type="paragraph" w:customStyle="1" w:styleId="version">
    <w:name w:val="version"/>
    <w:basedOn w:val="Normal"/>
    <w:rsid w:val="004676FA"/>
  </w:style>
  <w:style w:type="paragraph" w:customStyle="1" w:styleId="reference">
    <w:name w:val="reference"/>
    <w:basedOn w:val="Heading3"/>
    <w:rsid w:val="004676FA"/>
  </w:style>
  <w:style w:type="paragraph" w:customStyle="1" w:styleId="authors">
    <w:name w:val="authors"/>
    <w:basedOn w:val="Normal"/>
    <w:rsid w:val="004676FA"/>
  </w:style>
  <w:style w:type="paragraph" w:customStyle="1" w:styleId="authorby">
    <w:name w:val="authorby"/>
    <w:basedOn w:val="Normal"/>
    <w:rsid w:val="004676FA"/>
  </w:style>
  <w:style w:type="paragraph" w:customStyle="1" w:styleId="Date1">
    <w:name w:val="Date1"/>
    <w:basedOn w:val="Normal"/>
    <w:rsid w:val="00424B58"/>
  </w:style>
  <w:style w:type="paragraph" w:customStyle="1" w:styleId="Style1">
    <w:name w:val="Style1"/>
    <w:basedOn w:val="Normal"/>
    <w:rsid w:val="00C13418"/>
  </w:style>
  <w:style w:type="paragraph" w:customStyle="1" w:styleId="Titlename">
    <w:name w:val="Title name"/>
    <w:basedOn w:val="Normal"/>
    <w:rsid w:val="003B7C16"/>
    <w:rPr>
      <w:sz w:val="28"/>
    </w:rPr>
  </w:style>
  <w:style w:type="paragraph" w:customStyle="1" w:styleId="ref2">
    <w:name w:val="ref2"/>
    <w:basedOn w:val="BodyText2"/>
    <w:rsid w:val="00D90B10"/>
    <w:pPr>
      <w:spacing w:line="240" w:lineRule="auto"/>
    </w:pPr>
  </w:style>
  <w:style w:type="paragraph" w:customStyle="1" w:styleId="ref3">
    <w:name w:val="ref3"/>
    <w:basedOn w:val="Normal"/>
    <w:rsid w:val="00D90B10"/>
  </w:style>
  <w:style w:type="paragraph" w:styleId="BodyText2">
    <w:name w:val="Body Text 2"/>
    <w:basedOn w:val="Normal"/>
    <w:rsid w:val="00D90B10"/>
    <w:pPr>
      <w:spacing w:line="480" w:lineRule="auto"/>
    </w:pPr>
  </w:style>
  <w:style w:type="paragraph" w:customStyle="1" w:styleId="date10">
    <w:name w:val="date1"/>
    <w:basedOn w:val="Normal"/>
    <w:rsid w:val="00D90B10"/>
  </w:style>
  <w:style w:type="paragraph" w:customStyle="1" w:styleId="date2">
    <w:name w:val="date2"/>
    <w:basedOn w:val="Normal"/>
    <w:rsid w:val="00D90B10"/>
  </w:style>
  <w:style w:type="paragraph" w:customStyle="1" w:styleId="Publdate">
    <w:name w:val="Publ date"/>
    <w:basedOn w:val="Normal"/>
    <w:rsid w:val="005F37CC"/>
  </w:style>
  <w:style w:type="paragraph" w:customStyle="1" w:styleId="date3">
    <w:name w:val="date 3"/>
    <w:basedOn w:val="Normal"/>
    <w:rsid w:val="00753724"/>
  </w:style>
  <w:style w:type="paragraph" w:styleId="Date">
    <w:name w:val="Date"/>
    <w:basedOn w:val="Normal"/>
    <w:next w:val="Normal"/>
    <w:rsid w:val="00753724"/>
  </w:style>
  <w:style w:type="paragraph" w:customStyle="1" w:styleId="authorised2">
    <w:name w:val="authorised 2"/>
    <w:basedOn w:val="Normal"/>
    <w:rsid w:val="00753724"/>
    <w:rPr>
      <w:sz w:val="20"/>
      <w:szCs w:val="20"/>
    </w:rPr>
  </w:style>
  <w:style w:type="paragraph" w:customStyle="1" w:styleId="authorised3">
    <w:name w:val="authorised 3"/>
    <w:basedOn w:val="authorised2"/>
    <w:rsid w:val="00753724"/>
  </w:style>
  <w:style w:type="paragraph" w:customStyle="1" w:styleId="intials">
    <w:name w:val="intials"/>
    <w:basedOn w:val="Normal"/>
    <w:rsid w:val="00DF7936"/>
  </w:style>
  <w:style w:type="paragraph" w:customStyle="1" w:styleId="Autrev">
    <w:name w:val="Aut/rev"/>
    <w:basedOn w:val="Normal"/>
    <w:rsid w:val="001B4028"/>
    <w:rPr>
      <w:sz w:val="16"/>
      <w:szCs w:val="20"/>
    </w:rPr>
  </w:style>
  <w:style w:type="character" w:styleId="PlaceholderText">
    <w:name w:val="Placeholder Text"/>
    <w:basedOn w:val="DefaultParagraphFont"/>
    <w:uiPriority w:val="99"/>
    <w:semiHidden/>
    <w:rsid w:val="007F43B2"/>
    <w:rPr>
      <w:color w:val="808080"/>
    </w:rPr>
  </w:style>
  <w:style w:type="paragraph" w:customStyle="1" w:styleId="QTable">
    <w:name w:val="QTable"/>
    <w:basedOn w:val="Normal"/>
    <w:rsid w:val="00BE60CB"/>
    <w:pPr>
      <w:spacing w:before="60" w:after="60"/>
      <w:jc w:val="both"/>
    </w:pPr>
    <w:rPr>
      <w:rFonts w:eastAsia="Times New Roman" w:cs="Times New Roman"/>
      <w:sz w:val="22"/>
      <w:szCs w:val="20"/>
      <w:lang w:eastAsia="en-US"/>
    </w:rPr>
  </w:style>
  <w:style w:type="paragraph" w:customStyle="1" w:styleId="QHeader">
    <w:name w:val="QHeader"/>
    <w:basedOn w:val="Normal"/>
    <w:rsid w:val="00136A36"/>
    <w:pPr>
      <w:tabs>
        <w:tab w:val="right" w:pos="9639"/>
      </w:tabs>
      <w:spacing w:after="0"/>
      <w:jc w:val="both"/>
    </w:pPr>
    <w:rPr>
      <w:rFonts w:eastAsia="Times New Roman" w:cs="Times New Roman"/>
      <w:sz w:val="22"/>
      <w:szCs w:val="20"/>
      <w:lang w:eastAsia="en-US"/>
    </w:rPr>
  </w:style>
  <w:style w:type="paragraph" w:styleId="ListParagraph">
    <w:name w:val="List Paragraph"/>
    <w:basedOn w:val="Normal"/>
    <w:uiPriority w:val="34"/>
    <w:rsid w:val="00E8303C"/>
    <w:pPr>
      <w:ind w:left="720"/>
      <w:contextualSpacing/>
    </w:pPr>
  </w:style>
  <w:style w:type="character" w:customStyle="1" w:styleId="Heading2Char">
    <w:name w:val="Heading 2 Char"/>
    <w:basedOn w:val="DefaultParagraphFont"/>
    <w:link w:val="Heading2"/>
    <w:rsid w:val="00C27323"/>
    <w:rPr>
      <w:rFonts w:ascii="Arial" w:eastAsia="Arial Unicode MS" w:hAnsi="Arial" w:cs="Arial"/>
      <w:b/>
      <w:sz w:val="28"/>
      <w:szCs w:val="24"/>
    </w:rPr>
  </w:style>
  <w:style w:type="character" w:customStyle="1" w:styleId="BodyTextChar">
    <w:name w:val="Body Text Char"/>
    <w:basedOn w:val="DefaultParagraphFont"/>
    <w:link w:val="BodyText"/>
    <w:rsid w:val="00344818"/>
    <w:rPr>
      <w:rFonts w:ascii="Arial" w:eastAsia="Arial Unicode MS" w:hAnsi="Arial" w:cs="Arial"/>
      <w:sz w:val="24"/>
      <w:szCs w:val="24"/>
    </w:rPr>
  </w:style>
  <w:style w:type="character" w:customStyle="1" w:styleId="Heading4Char">
    <w:name w:val="Heading 4 Char"/>
    <w:basedOn w:val="DefaultParagraphFont"/>
    <w:link w:val="Heading4"/>
    <w:semiHidden/>
    <w:rsid w:val="00DE66A1"/>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DE66A1"/>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DE66A1"/>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DE66A1"/>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DE66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E66A1"/>
    <w:rPr>
      <w:rFonts w:asciiTheme="majorHAnsi" w:eastAsiaTheme="majorEastAsia" w:hAnsiTheme="majorHAnsi" w:cstheme="majorBidi"/>
      <w:i/>
      <w:iCs/>
      <w:color w:val="272727" w:themeColor="text1" w:themeTint="D8"/>
      <w:sz w:val="21"/>
      <w:szCs w:val="21"/>
    </w:rPr>
  </w:style>
  <w:style w:type="paragraph" w:styleId="Title">
    <w:name w:val="Title"/>
    <w:basedOn w:val="Heading1"/>
    <w:next w:val="Normal"/>
    <w:link w:val="TitleChar"/>
    <w:qFormat/>
    <w:rsid w:val="008267DF"/>
    <w:pPr>
      <w:numPr>
        <w:numId w:val="0"/>
      </w:numPr>
    </w:pPr>
    <w:rPr>
      <w:sz w:val="40"/>
    </w:rPr>
  </w:style>
  <w:style w:type="character" w:customStyle="1" w:styleId="TitleChar">
    <w:name w:val="Title Char"/>
    <w:basedOn w:val="DefaultParagraphFont"/>
    <w:link w:val="Title"/>
    <w:rsid w:val="008267DF"/>
    <w:rPr>
      <w:rFonts w:ascii="Arial" w:eastAsia="Arial Unicode MS" w:hAnsi="Arial" w:cs="Arial"/>
      <w:b/>
      <w:bCs/>
      <w:kern w:val="32"/>
      <w:sz w:val="40"/>
      <w:szCs w:val="32"/>
    </w:rPr>
  </w:style>
  <w:style w:type="paragraph" w:customStyle="1" w:styleId="Narrowspacer8">
    <w:name w:val="Narrow spacer 8"/>
    <w:basedOn w:val="Normal"/>
    <w:next w:val="Normal"/>
    <w:rsid w:val="004815B5"/>
    <w:pPr>
      <w:overflowPunct w:val="0"/>
      <w:autoSpaceDE w:val="0"/>
      <w:autoSpaceDN w:val="0"/>
      <w:adjustRightInd w:val="0"/>
      <w:spacing w:after="0"/>
      <w:jc w:val="both"/>
      <w:textAlignment w:val="baseline"/>
    </w:pPr>
    <w:rPr>
      <w:rFonts w:eastAsia="Times New Roman" w:cs="Times New Roman"/>
      <w:sz w:val="16"/>
      <w:szCs w:val="20"/>
    </w:rPr>
  </w:style>
  <w:style w:type="paragraph" w:customStyle="1" w:styleId="Normal-IndentedList">
    <w:name w:val="Normal - Indented List"/>
    <w:basedOn w:val="Normal"/>
    <w:rsid w:val="004815B5"/>
    <w:pPr>
      <w:tabs>
        <w:tab w:val="left" w:pos="340"/>
      </w:tabs>
      <w:overflowPunct w:val="0"/>
      <w:autoSpaceDE w:val="0"/>
      <w:autoSpaceDN w:val="0"/>
      <w:adjustRightInd w:val="0"/>
      <w:spacing w:line="300" w:lineRule="auto"/>
      <w:ind w:left="340" w:hanging="340"/>
      <w:jc w:val="both"/>
      <w:textAlignment w:val="baseline"/>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guk.co.uk/bpg-transportation-comment.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mguk.co.uk/resources/best-practice-guidelines/bpg1-2019-revis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png"/><Relationship Id="rId1" Type="http://schemas.openxmlformats.org/officeDocument/2006/relationships/hyperlink" Target="http://www.smart.scot.nh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small\AppData\Local\Temp\1fa126c6-a17e-429c-9797-df34da6626e9\Document%20template%20for%20use%20with%20QPulse%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B26DD-A183-4F09-91D5-462730D6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template for use with QPulse (2003)</Template>
  <TotalTime>0</TotalTime>
  <Pages>2</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NHS Lothian eHealth Dept</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Dias-Scoon, Beth</dc:creator>
  <cp:lastModifiedBy>Dias-Scoon, Beth</cp:lastModifiedBy>
  <cp:revision>2</cp:revision>
  <cp:lastPrinted>2015-09-02T10:21:00Z</cp:lastPrinted>
  <dcterms:created xsi:type="dcterms:W3CDTF">2024-06-12T09:25:00Z</dcterms:created>
  <dcterms:modified xsi:type="dcterms:W3CDTF">2024-06-12T09:25:00Z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DocNo</vt:lpwstr>
  </property>
  <property fmtid="{D5CDD505-2E9C-101B-9397-08002B2CF9AE}" pid="3" name="Version Number">
    <vt:lpwstr>1</vt:lpwstr>
  </property>
</Properties>
</file>